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E2" w:rsidRDefault="00750356" w:rsidP="006958E2">
      <w:pPr>
        <w:spacing w:after="160" w:line="259" w:lineRule="auto"/>
        <w:ind w:left="0" w:right="0" w:firstLine="0"/>
        <w:jc w:val="left"/>
        <w:rPr>
          <w:b/>
          <w:sz w:val="24"/>
          <w:szCs w:val="28"/>
        </w:rPr>
      </w:pPr>
      <w:bookmarkStart w:id="0" w:name="_GoBack"/>
      <w:bookmarkEnd w:id="0"/>
      <w:r>
        <w:rPr>
          <w:rFonts w:eastAsia="Times New Roman" w:cs="Times New Roman"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251B31F7" wp14:editId="1F588DA6">
            <wp:simplePos x="0" y="0"/>
            <wp:positionH relativeFrom="column">
              <wp:posOffset>1762760</wp:posOffset>
            </wp:positionH>
            <wp:positionV relativeFrom="paragraph">
              <wp:posOffset>6673545</wp:posOffset>
            </wp:positionV>
            <wp:extent cx="2662555" cy="1942465"/>
            <wp:effectExtent l="0" t="0" r="4445" b="0"/>
            <wp:wrapNone/>
            <wp:docPr id="2" name="Image 2" descr="\\SRV-FILES\Communication\1-Marketing\2-BROCHURES\3-TARIFS\SADEV\SABCO\elements tarif 2018\2-Source photos\SABCO 007090_SO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FILES\Communication\1-Marketing\2-BROCHURES\3-TARIFS\SADEV\SABCO\elements tarif 2018\2-Source photos\SABCO 007090_SOL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9" t="15336" r="3834" b="24281"/>
                    <a:stretch/>
                  </pic:blipFill>
                  <pic:spPr bwMode="auto">
                    <a:xfrm>
                      <a:off x="0" y="0"/>
                      <a:ext cx="266255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356">
        <w:rPr>
          <w:b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02E0DEB1" wp14:editId="07CBD417">
            <wp:simplePos x="0" y="0"/>
            <wp:positionH relativeFrom="column">
              <wp:posOffset>4132580</wp:posOffset>
            </wp:positionH>
            <wp:positionV relativeFrom="paragraph">
              <wp:posOffset>8727440</wp:posOffset>
            </wp:positionV>
            <wp:extent cx="1323975" cy="1095375"/>
            <wp:effectExtent l="0" t="0" r="0" b="0"/>
            <wp:wrapNone/>
            <wp:docPr id="30" name="Image 30" descr="\\SRV-FILES\Communication\1-Marketing\2-BROCHURES\1-CATALOGUES\5-SABCO\BROCHURE GARDE CORPS\2018-Nouvelle Brochure SABCO WBTI\In design EN\Dossier SABCO-EN-Avril-2019\Links\0070RAIL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\\SRV-FILES\Communication\1-Marketing\2-BROCHURES\1-CATALOGUES\5-SABCO\BROCHURE GARDE CORPS\2018-Nouvelle Brochure SABCO WBTI\In design EN\Dossier SABCO-EN-Avril-2019\Links\0070RAIL10.pn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9" t="28922" r="23124" b="34085"/>
                    <a:stretch/>
                  </pic:blipFill>
                  <pic:spPr bwMode="auto">
                    <a:xfrm>
                      <a:off x="0" y="0"/>
                      <a:ext cx="1323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50356">
        <w:rPr>
          <w:b/>
          <w:noProof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31943B25" wp14:editId="1EADBB2C">
            <wp:simplePos x="0" y="0"/>
            <wp:positionH relativeFrom="column">
              <wp:posOffset>3494405</wp:posOffset>
            </wp:positionH>
            <wp:positionV relativeFrom="paragraph">
              <wp:posOffset>8736965</wp:posOffset>
            </wp:positionV>
            <wp:extent cx="1400175" cy="1076325"/>
            <wp:effectExtent l="0" t="0" r="0" b="0"/>
            <wp:wrapNone/>
            <wp:docPr id="37" name="Image 37" descr="\\SRV-FILES\Communication\2-Photos\photo_pieces_HD\SADEV_decor\04_Garde corps et mains courantes\HD\SADEV_2015_010_01_RAIL_1_0178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\\SRV-FILES\Communication\2-Photos\photo_pieces_HD\SADEV_decor\04_Garde corps et mains courantes\HD\SADEV_2015_010_01_RAIL_1_0178 copie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356">
        <w:rPr>
          <w:b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09F24F2E" wp14:editId="2FD45EC8">
            <wp:simplePos x="0" y="0"/>
            <wp:positionH relativeFrom="column">
              <wp:posOffset>2789555</wp:posOffset>
            </wp:positionH>
            <wp:positionV relativeFrom="paragraph">
              <wp:posOffset>8698865</wp:posOffset>
            </wp:positionV>
            <wp:extent cx="1638300" cy="1304925"/>
            <wp:effectExtent l="0" t="0" r="0" b="0"/>
            <wp:wrapNone/>
            <wp:docPr id="38" name="Image 38" descr="\\SRV-FILES\Communication\2-Photos\photo_pieces_HD\SADEV_decor\04_Garde corps et mains courantes\HD\SADEV_2015_010_01_0244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\\SRV-FILES\Communication\2-Photos\photo_pieces_HD\SADEV_decor\04_Garde corps et mains courantes\HD\SADEV_2015_010_01_0244 copie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356">
        <w:rPr>
          <w:b/>
          <w:noProof/>
          <w:sz w:val="24"/>
          <w:szCs w:val="28"/>
        </w:rPr>
        <w:drawing>
          <wp:anchor distT="0" distB="0" distL="114300" distR="114300" simplePos="0" relativeHeight="251665408" behindDoc="0" locked="0" layoutInCell="1" allowOverlap="1" wp14:anchorId="0144F04B" wp14:editId="4CC32FF8">
            <wp:simplePos x="0" y="0"/>
            <wp:positionH relativeFrom="column">
              <wp:posOffset>1875155</wp:posOffset>
            </wp:positionH>
            <wp:positionV relativeFrom="paragraph">
              <wp:posOffset>8832215</wp:posOffset>
            </wp:positionV>
            <wp:extent cx="1400175" cy="1085850"/>
            <wp:effectExtent l="0" t="0" r="0" b="0"/>
            <wp:wrapNone/>
            <wp:docPr id="21" name="Image 21" descr="\\SRV-FILES\Communication\1-Marketing\2-BROCHURES\1-CATALOGUES\5-SABCO\BROCHURE GARDE CORPS\2018-Nouvelle Brochure SABCO WBTI\In design EN\Dossier SABCO-EN-Avril-2019\Links\0070RAIL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\\SRV-FILES\Communication\1-Marketing\2-BROCHURES\1-CATALOGUES\5-SABCO\BROCHURE GARDE CORPS\2018-Nouvelle Brochure SABCO WBTI\In design EN\Dossier SABCO-EN-Avril-2019\Links\0070RAIL15.pn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 t="22105" r="8422" b="11579"/>
                    <a:stretch/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50356">
        <w:rPr>
          <w:b/>
          <w:noProof/>
          <w:sz w:val="24"/>
          <w:szCs w:val="28"/>
        </w:rPr>
        <w:drawing>
          <wp:anchor distT="0" distB="0" distL="114300" distR="114300" simplePos="0" relativeHeight="251664384" behindDoc="0" locked="0" layoutInCell="1" allowOverlap="1" wp14:anchorId="7714208F" wp14:editId="5A320B61">
            <wp:simplePos x="0" y="0"/>
            <wp:positionH relativeFrom="column">
              <wp:posOffset>1217930</wp:posOffset>
            </wp:positionH>
            <wp:positionV relativeFrom="paragraph">
              <wp:posOffset>8708390</wp:posOffset>
            </wp:positionV>
            <wp:extent cx="1400175" cy="1076325"/>
            <wp:effectExtent l="0" t="0" r="0" b="0"/>
            <wp:wrapNone/>
            <wp:docPr id="32" name="Image 32" descr="\\SRV-FILES\Communication\1-Marketing\2-BROCHURES\1-CATALOGUES\5-SABCO\BROCHURE GARDE CORPS\2018-Nouvelle Brochure SABCO WBTI\In design FR\Dernière version\Dossier SABCO-FR-2019\Links\0070RAIL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\\SRV-FILES\Communication\1-Marketing\2-BROCHURES\1-CATALOGUES\5-SABCO\BROCHURE GARDE CORPS\2018-Nouvelle Brochure SABCO WBTI\In design FR\Dernière version\Dossier SABCO-FR-2019\Links\0070RAIL30.pn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3" t="28919" r="23171" b="35109"/>
                    <a:stretch/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50356">
        <w:rPr>
          <w:b/>
          <w:noProof/>
          <w:sz w:val="24"/>
          <w:szCs w:val="28"/>
        </w:rPr>
        <w:drawing>
          <wp:anchor distT="0" distB="0" distL="114300" distR="114300" simplePos="0" relativeHeight="251663360" behindDoc="0" locked="0" layoutInCell="1" allowOverlap="1" wp14:anchorId="4CEB64C6" wp14:editId="7D85E647">
            <wp:simplePos x="0" y="0"/>
            <wp:positionH relativeFrom="column">
              <wp:posOffset>560705</wp:posOffset>
            </wp:positionH>
            <wp:positionV relativeFrom="paragraph">
              <wp:posOffset>8698865</wp:posOffset>
            </wp:positionV>
            <wp:extent cx="1457325" cy="1162050"/>
            <wp:effectExtent l="0" t="0" r="0" b="0"/>
            <wp:wrapNone/>
            <wp:docPr id="31" name="Image 31" descr="\\SRV-FILES\Communication\1-Marketing\2-BROCHURES\1-CATALOGUES\5-SABCO\BROCHURE GARDE CORPS\2018-Nouvelle Brochure SABCO WBTI\In design FR\Dernière version\Dossier SABCO-FR-2019\Links\0070RAIL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\\SRV-FILES\Communication\1-Marketing\2-BROCHURES\1-CATALOGUES\5-SABCO\BROCHURE GARDE CORPS\2018-Nouvelle Brochure SABCO WBTI\In design FR\Dernière version\Dossier SABCO-FR-2019\Links\0070RAIL31.pn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9" t="27097" r="20000" b="32738"/>
                    <a:stretch/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50356">
        <w:rPr>
          <w:b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14E036A5" wp14:editId="789D0D5D">
            <wp:simplePos x="0" y="0"/>
            <wp:positionH relativeFrom="column">
              <wp:posOffset>303200</wp:posOffset>
            </wp:positionH>
            <wp:positionV relativeFrom="paragraph">
              <wp:posOffset>1692275</wp:posOffset>
            </wp:positionV>
            <wp:extent cx="1626235" cy="1906270"/>
            <wp:effectExtent l="0" t="0" r="0" b="0"/>
            <wp:wrapNone/>
            <wp:docPr id="39" name="Image 39" descr="\\SRV-FILES\Communication\2-Photos\photo_pieces_HD\SADEV_decor\04_Garde corps et mains courantes\HD\Main-Courante-U-alu-1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\\SRV-FILES\Communication\2-Photos\photo_pieces_HD\SADEV_decor\04_Garde corps et mains courantes\HD\Main-Courante-U-alu-1 copie.png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3" t="2555" r="15988" b="3834"/>
                    <a:stretch/>
                  </pic:blipFill>
                  <pic:spPr bwMode="auto">
                    <a:xfrm>
                      <a:off x="0" y="0"/>
                      <a:ext cx="162623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8"/>
        </w:rPr>
        <w:drawing>
          <wp:anchor distT="0" distB="0" distL="114300" distR="114300" simplePos="0" relativeHeight="251656192" behindDoc="0" locked="0" layoutInCell="1" allowOverlap="1" wp14:anchorId="3C16962E" wp14:editId="498C440B">
            <wp:simplePos x="0" y="0"/>
            <wp:positionH relativeFrom="column">
              <wp:posOffset>-689915</wp:posOffset>
            </wp:positionH>
            <wp:positionV relativeFrom="paragraph">
              <wp:posOffset>-470535</wp:posOffset>
            </wp:positionV>
            <wp:extent cx="7575550" cy="10723245"/>
            <wp:effectExtent l="0" t="0" r="6350" b="1905"/>
            <wp:wrapNone/>
            <wp:docPr id="36" name="Image 36" descr="C:\Users\w.borrod\AppData\Local\Microsoft\Windows\INetCache\Content.Word\Couver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C:\Users\w.borrod\AppData\Local\Microsoft\Windows\INetCache\Content.Word\Couverture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D89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8B05D" wp14:editId="1882B714">
                <wp:simplePos x="0" y="0"/>
                <wp:positionH relativeFrom="column">
                  <wp:posOffset>-662305</wp:posOffset>
                </wp:positionH>
                <wp:positionV relativeFrom="paragraph">
                  <wp:posOffset>4763960</wp:posOffset>
                </wp:positionV>
                <wp:extent cx="7580630" cy="2030730"/>
                <wp:effectExtent l="0" t="0" r="0" b="0"/>
                <wp:wrapNone/>
                <wp:docPr id="42" name="Google Shape;56;p1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w15="http://schemas.microsoft.com/office/word/2012/wordml" id="{9FEF7D44-9DC7-6A4F-84E6-40D8F64524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063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58E2" w:rsidRPr="00750356" w:rsidRDefault="006958E2" w:rsidP="007503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</w:pPr>
                            <w:r w:rsidRPr="00750356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  <w:t>GARDE CORPS SABCO</w:t>
                            </w:r>
                          </w:p>
                          <w:p w:rsidR="006958E2" w:rsidRPr="00750356" w:rsidRDefault="006958E2" w:rsidP="007503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</w:pPr>
                            <w:r w:rsidRPr="00750356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  <w:t xml:space="preserve">7030 </w:t>
                            </w:r>
                            <w:r w:rsidR="007F650B" w:rsidRPr="00750356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  <w:t>–</w:t>
                            </w:r>
                            <w:r w:rsidRPr="00750356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  <w:t xml:space="preserve"> EVO</w:t>
                            </w:r>
                          </w:p>
                          <w:p w:rsidR="007F650B" w:rsidRPr="00750356" w:rsidRDefault="007F650B" w:rsidP="007503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750356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56"/>
                                <w:szCs w:val="72"/>
                                <w:lang w:val="it-IT"/>
                              </w:rPr>
                              <w:t>Pose sol</w:t>
                            </w:r>
                          </w:p>
                          <w:p w:rsidR="007F650B" w:rsidRPr="009D770C" w:rsidRDefault="007F650B" w:rsidP="00695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6958E2" w:rsidRPr="003E5D89" w:rsidRDefault="006958E2" w:rsidP="006958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eastAsia="Titillium Web SemiBold" w:hAnsi="Titillium Web" w:cs="Titillium Web SemiBold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56;p13" o:spid="_x0000_s1026" type="#_x0000_t202" style="position:absolute;margin-left:-52.15pt;margin-top:375.1pt;width:596.9pt;height:15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" filled="f" stroked="f">
                <v:textbox inset="2.53958mm,2.53958mm,2.53958mm,2.53958mm">
                  <w:txbxContent>
                    <w:p w:rsidR="006958E2" w:rsidRPr="00750356" w:rsidRDefault="006958E2" w:rsidP="007503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</w:pPr>
                      <w:r w:rsidRPr="00750356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  <w:t>GARDE CORPS SABCO</w:t>
                      </w:r>
                    </w:p>
                    <w:p w:rsidR="006958E2" w:rsidRPr="00750356" w:rsidRDefault="006958E2" w:rsidP="007503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</w:pPr>
                      <w:r w:rsidRPr="00750356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  <w:t xml:space="preserve">7030 </w:t>
                      </w:r>
                      <w:r w:rsidR="007F650B" w:rsidRPr="00750356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  <w:t>–</w:t>
                      </w:r>
                      <w:r w:rsidRPr="00750356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  <w:t xml:space="preserve"> EVO</w:t>
                      </w:r>
                    </w:p>
                    <w:p w:rsidR="007F650B" w:rsidRPr="00750356" w:rsidRDefault="007F650B" w:rsidP="007503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</w:pPr>
                      <w:r w:rsidRPr="00750356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i/>
                          <w:color w:val="FFFFFF" w:themeColor="background1"/>
                          <w:kern w:val="24"/>
                          <w:sz w:val="56"/>
                          <w:szCs w:val="72"/>
                          <w:lang w:val="it-IT"/>
                        </w:rPr>
                        <w:t>Pose sol</w:t>
                      </w:r>
                    </w:p>
                    <w:p w:rsidR="007F650B" w:rsidRPr="009D770C" w:rsidRDefault="007F650B" w:rsidP="00695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Theme="majorHAnsi" w:hAnsiTheme="majorHAnsi" w:cstheme="majorHAnsi"/>
                          <w:b/>
                          <w:sz w:val="32"/>
                          <w:szCs w:val="28"/>
                        </w:rPr>
                      </w:pPr>
                    </w:p>
                    <w:p w:rsidR="006958E2" w:rsidRPr="003E5D89" w:rsidRDefault="006958E2" w:rsidP="006958E2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eastAsia="Titillium Web SemiBold" w:hAnsi="Titillium Web" w:cs="Titillium Web SemiBold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D89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64531" wp14:editId="10895B38">
                <wp:simplePos x="0" y="0"/>
                <wp:positionH relativeFrom="column">
                  <wp:posOffset>-802640</wp:posOffset>
                </wp:positionH>
                <wp:positionV relativeFrom="paragraph">
                  <wp:posOffset>4150805</wp:posOffset>
                </wp:positionV>
                <wp:extent cx="7580630" cy="850265"/>
                <wp:effectExtent l="0" t="0" r="0" b="0"/>
                <wp:wrapNone/>
                <wp:docPr id="5" name="Google Shape;56;p1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w15="http://schemas.microsoft.com/office/word/2012/wordml" id="{9FEF7D44-9DC7-6A4F-84E6-40D8F64524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063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58E2" w:rsidRPr="009D770C" w:rsidRDefault="006958E2" w:rsidP="007503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00B0F0"/>
                                <w:kern w:val="24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9D770C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00B0F0"/>
                                <w:kern w:val="24"/>
                                <w:sz w:val="72"/>
                                <w:szCs w:val="72"/>
                                <w:lang w:val="it-IT"/>
                              </w:rPr>
                              <w:t>Descriptif pour cahier des charges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3.2pt;margin-top:326.85pt;width:596.9pt;height:6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" filled="f" stroked="f">
                <v:textbox inset="2.53958mm,2.53958mm,2.53958mm,2.53958mm">
                  <w:txbxContent>
                    <w:p w:rsidR="006958E2" w:rsidRPr="009D770C" w:rsidRDefault="006958E2" w:rsidP="007503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00B0F0"/>
                          <w:kern w:val="24"/>
                          <w:sz w:val="72"/>
                          <w:szCs w:val="72"/>
                          <w:lang w:val="it-IT"/>
                        </w:rPr>
                      </w:pPr>
                      <w:r w:rsidRPr="009D770C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00B0F0"/>
                          <w:kern w:val="24"/>
                          <w:sz w:val="72"/>
                          <w:szCs w:val="72"/>
                          <w:lang w:val="it-IT"/>
                        </w:rPr>
                        <w:t>Descriptif pour cahier des charges</w:t>
                      </w:r>
                    </w:p>
                  </w:txbxContent>
                </v:textbox>
              </v:shape>
            </w:pict>
          </mc:Fallback>
        </mc:AlternateContent>
      </w:r>
      <w:r w:rsidR="006958E2">
        <w:rPr>
          <w:b/>
          <w:sz w:val="24"/>
          <w:szCs w:val="28"/>
        </w:rPr>
        <w:br w:type="page"/>
      </w:r>
    </w:p>
    <w:p w:rsidR="007B3B1F" w:rsidRPr="00607D0F" w:rsidRDefault="002C6D33" w:rsidP="007B3B1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8"/>
        </w:rPr>
      </w:pPr>
      <w:permStart w:id="204752553" w:edGrp="everyone"/>
      <w:r>
        <w:rPr>
          <w:b/>
          <w:sz w:val="24"/>
          <w:szCs w:val="28"/>
        </w:rPr>
        <w:lastRenderedPageBreak/>
        <w:t>GARDE CORPS SABCO 7030</w:t>
      </w:r>
      <w:r w:rsidR="006B0B08" w:rsidRPr="00607D0F">
        <w:rPr>
          <w:b/>
          <w:sz w:val="24"/>
          <w:szCs w:val="28"/>
        </w:rPr>
        <w:t xml:space="preserve"> - </w:t>
      </w:r>
      <w:r>
        <w:rPr>
          <w:b/>
          <w:sz w:val="24"/>
          <w:szCs w:val="28"/>
        </w:rPr>
        <w:t>EVO</w:t>
      </w:r>
    </w:p>
    <w:p w:rsidR="007B3B1F" w:rsidRPr="00083526" w:rsidRDefault="007B3B1F" w:rsidP="007B3B1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607D0F" w:rsidRDefault="00607D0F" w:rsidP="0068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Descriptif </w:t>
      </w:r>
      <w:r w:rsidR="006821E9">
        <w:rPr>
          <w:rFonts w:eastAsia="Times New Roman" w:cs="Times New Roman"/>
          <w:bCs/>
          <w:sz w:val="20"/>
          <w:lang w:eastAsia="nl-NL"/>
        </w:rPr>
        <w:t>pour cahier des charges</w:t>
      </w:r>
    </w:p>
    <w:p w:rsidR="00607D0F" w:rsidRDefault="00607D0F" w:rsidP="00607D0F">
      <w:pPr>
        <w:spacing w:after="0" w:line="240" w:lineRule="auto"/>
        <w:rPr>
          <w:rFonts w:eastAsia="Times New Roman" w:cs="Times New Roman"/>
          <w:bCs/>
          <w:sz w:val="20"/>
          <w:lang w:eastAsia="nl-NL"/>
        </w:rPr>
      </w:pPr>
    </w:p>
    <w:p w:rsidR="007F650B" w:rsidRDefault="007F650B" w:rsidP="007F650B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Fourniture </w:t>
      </w:r>
      <w:r w:rsidRPr="00696FAD">
        <w:rPr>
          <w:rFonts w:eastAsia="Times New Roman" w:cs="Times New Roman"/>
          <w:bCs/>
          <w:sz w:val="20"/>
          <w:lang w:eastAsia="nl-NL"/>
        </w:rPr>
        <w:t>de garde-corps</w:t>
      </w:r>
      <w:r>
        <w:rPr>
          <w:rFonts w:eastAsia="Times New Roman" w:cs="Times New Roman"/>
          <w:bCs/>
          <w:sz w:val="20"/>
          <w:lang w:eastAsia="nl-NL"/>
        </w:rPr>
        <w:t xml:space="preserve"> en verre de type SABCO de SADEV sous Avis Technique n° </w:t>
      </w:r>
      <w:r w:rsidR="007F493B">
        <w:rPr>
          <w:rFonts w:eastAsia="Times New Roman" w:cs="Times New Roman"/>
          <w:sz w:val="20"/>
          <w:lang w:eastAsia="nl-NL"/>
        </w:rPr>
        <w:t>2.1/18-1791_v1</w:t>
      </w:r>
      <w:r>
        <w:rPr>
          <w:rFonts w:eastAsia="Times New Roman" w:cs="Times New Roman"/>
          <w:sz w:val="20"/>
          <w:lang w:eastAsia="nl-NL"/>
        </w:rPr>
        <w:t xml:space="preserve"> du </w:t>
      </w:r>
      <w:r w:rsidRPr="00E511D9">
        <w:rPr>
          <w:rFonts w:eastAsia="Times New Roman" w:cs="Times New Roman"/>
          <w:bCs/>
          <w:sz w:val="20"/>
          <w:lang w:eastAsia="nl-NL"/>
        </w:rPr>
        <w:t>CSTB</w:t>
      </w:r>
    </w:p>
    <w:p w:rsidR="007F650B" w:rsidRDefault="007F650B" w:rsidP="007F650B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Système non traditionnel encastré en pied, en conformité avec les normes NF P01-012, NF P01-013, </w:t>
      </w:r>
      <w:r w:rsidRPr="00016C90">
        <w:rPr>
          <w:rFonts w:eastAsia="Times New Roman" w:cs="Times New Roman"/>
          <w:bCs/>
          <w:sz w:val="20"/>
          <w:lang w:eastAsia="nl-NL"/>
        </w:rPr>
        <w:t>NF P06-001</w:t>
      </w:r>
      <w:r>
        <w:rPr>
          <w:rFonts w:eastAsia="Times New Roman" w:cs="Times New Roman"/>
          <w:bCs/>
          <w:sz w:val="20"/>
          <w:lang w:eastAsia="nl-NL"/>
        </w:rPr>
        <w:t xml:space="preserve"> et au Cahier du CSTB 3034.</w:t>
      </w:r>
    </w:p>
    <w:p w:rsidR="007F650B" w:rsidRDefault="007F650B" w:rsidP="007F650B">
      <w:pPr>
        <w:spacing w:after="0" w:line="276" w:lineRule="auto"/>
        <w:ind w:left="0" w:firstLine="0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>Verre maintenu dans un profilé en U</w:t>
      </w:r>
      <w:r w:rsidR="005209DC">
        <w:rPr>
          <w:rFonts w:eastAsia="Times New Roman" w:cs="Times New Roman"/>
          <w:bCs/>
          <w:sz w:val="20"/>
          <w:lang w:eastAsia="nl-NL"/>
        </w:rPr>
        <w:t xml:space="preserve"> de type SABCO EVO - 007030</w:t>
      </w:r>
      <w:r>
        <w:rPr>
          <w:rFonts w:eastAsia="Times New Roman" w:cs="Times New Roman"/>
          <w:bCs/>
          <w:sz w:val="20"/>
          <w:lang w:eastAsia="nl-NL"/>
        </w:rPr>
        <w:t xml:space="preserve"> en aluminium,</w:t>
      </w:r>
      <w:r w:rsidRPr="00E511D9">
        <w:rPr>
          <w:rFonts w:eastAsia="Times New Roman" w:cs="Times New Roman"/>
          <w:bCs/>
          <w:sz w:val="20"/>
          <w:lang w:eastAsia="nl-NL"/>
        </w:rPr>
        <w:t xml:space="preserve"> fixations</w:t>
      </w:r>
      <w:r>
        <w:rPr>
          <w:rFonts w:eastAsia="Times New Roman" w:cs="Times New Roman"/>
          <w:bCs/>
          <w:sz w:val="20"/>
          <w:lang w:eastAsia="nl-NL"/>
        </w:rPr>
        <w:t xml:space="preserve"> au sol</w:t>
      </w:r>
      <w:r w:rsidRPr="00871F3C">
        <w:rPr>
          <w:rFonts w:eastAsia="Times New Roman" w:cs="Times New Roman"/>
          <w:bCs/>
          <w:sz w:val="20"/>
          <w:lang w:eastAsia="nl-NL"/>
        </w:rPr>
        <w:t xml:space="preserve"> </w:t>
      </w:r>
      <w:r>
        <w:rPr>
          <w:rFonts w:eastAsia="Times New Roman" w:cs="Times New Roman"/>
          <w:bCs/>
          <w:sz w:val="20"/>
          <w:lang w:eastAsia="nl-NL"/>
        </w:rPr>
        <w:t>dimensionnées selon la règlementation en vigueur. Entraxe de f</w:t>
      </w:r>
      <w:r w:rsidRPr="00E511D9">
        <w:rPr>
          <w:rFonts w:eastAsia="Times New Roman" w:cs="Times New Roman"/>
          <w:bCs/>
          <w:sz w:val="20"/>
          <w:lang w:eastAsia="nl-NL"/>
        </w:rPr>
        <w:t>ixation</w:t>
      </w:r>
      <w:r w:rsidR="005209DC">
        <w:rPr>
          <w:rFonts w:eastAsia="Times New Roman" w:cs="Times New Roman"/>
          <w:bCs/>
          <w:sz w:val="20"/>
          <w:lang w:eastAsia="nl-NL"/>
        </w:rPr>
        <w:t xml:space="preserve"> du rail </w:t>
      </w:r>
      <w:r w:rsidR="00EB27E5">
        <w:rPr>
          <w:rFonts w:eastAsia="Times New Roman" w:cs="Times New Roman"/>
          <w:bCs/>
          <w:sz w:val="20"/>
          <w:lang w:eastAsia="nl-NL"/>
        </w:rPr>
        <w:t>de</w:t>
      </w:r>
      <w:r w:rsidR="005209DC">
        <w:rPr>
          <w:rFonts w:eastAsia="Times New Roman" w:cs="Times New Roman"/>
          <w:bCs/>
          <w:sz w:val="20"/>
          <w:lang w:eastAsia="nl-NL"/>
        </w:rPr>
        <w:t xml:space="preserve"> 150</w:t>
      </w:r>
      <w:r>
        <w:rPr>
          <w:rFonts w:eastAsia="Times New Roman" w:cs="Times New Roman"/>
          <w:bCs/>
          <w:sz w:val="20"/>
          <w:lang w:eastAsia="nl-NL"/>
        </w:rPr>
        <w:t xml:space="preserve"> mm </w:t>
      </w:r>
      <w:r w:rsidR="005209DC">
        <w:rPr>
          <w:rFonts w:eastAsia="Times New Roman" w:cs="Times New Roman"/>
          <w:bCs/>
          <w:sz w:val="20"/>
          <w:lang w:eastAsia="nl-NL"/>
        </w:rPr>
        <w:t>liée à la</w:t>
      </w:r>
      <w:r>
        <w:rPr>
          <w:rFonts w:eastAsia="Times New Roman" w:cs="Times New Roman"/>
          <w:bCs/>
          <w:sz w:val="20"/>
          <w:lang w:eastAsia="nl-NL"/>
        </w:rPr>
        <w:t xml:space="preserve"> catégorie de bâtiment, fixations et support suivant indications de l’AT n° </w:t>
      </w:r>
      <w:r w:rsidR="007F493B">
        <w:rPr>
          <w:rFonts w:eastAsia="Times New Roman" w:cs="Times New Roman"/>
          <w:sz w:val="20"/>
          <w:lang w:eastAsia="nl-NL"/>
        </w:rPr>
        <w:t>2.1/18-1791_v1</w:t>
      </w:r>
      <w:r>
        <w:rPr>
          <w:rFonts w:eastAsia="Times New Roman" w:cs="Times New Roman"/>
          <w:sz w:val="20"/>
          <w:lang w:eastAsia="nl-NL"/>
        </w:rPr>
        <w:t>.</w:t>
      </w:r>
    </w:p>
    <w:p w:rsidR="007F650B" w:rsidRDefault="007F650B" w:rsidP="007F650B">
      <w:pPr>
        <w:spacing w:after="0" w:line="276" w:lineRule="auto"/>
        <w:rPr>
          <w:rFonts w:eastAsia="Times New Roman" w:cs="Times New Roman"/>
          <w:i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Epaisseur et composition du vitrage suivant indications de l’Avis Technique n° </w:t>
      </w:r>
      <w:r w:rsidR="004174EA">
        <w:rPr>
          <w:rFonts w:eastAsia="Times New Roman" w:cs="Times New Roman"/>
          <w:sz w:val="20"/>
          <w:lang w:eastAsia="nl-NL"/>
        </w:rPr>
        <w:t xml:space="preserve">2.1/18-1791_v1 </w:t>
      </w:r>
      <w:r>
        <w:rPr>
          <w:rFonts w:eastAsia="Times New Roman" w:cs="Times New Roman"/>
          <w:sz w:val="20"/>
          <w:lang w:eastAsia="nl-NL"/>
        </w:rPr>
        <w:t xml:space="preserve">déterminée par </w:t>
      </w:r>
      <w:r>
        <w:rPr>
          <w:rFonts w:eastAsia="Times New Roman" w:cs="Times New Roman"/>
          <w:bCs/>
          <w:sz w:val="20"/>
          <w:lang w:eastAsia="nl-NL"/>
        </w:rPr>
        <w:t xml:space="preserve">la charge linéaire </w:t>
      </w:r>
      <w:sdt>
        <w:sdtPr>
          <w:rPr>
            <w:rFonts w:eastAsia="Times New Roman" w:cs="Times New Roman"/>
            <w:bCs/>
            <w:sz w:val="20"/>
            <w:lang w:eastAsia="nl-NL"/>
          </w:rPr>
          <w:id w:val="1271598353"/>
          <w:placeholder>
            <w:docPart w:val="25CBAD5178E243F9B4BF78C4186C4EF0"/>
          </w:placeholder>
        </w:sdtPr>
        <w:sdtEndPr>
          <w:rPr>
            <w:rStyle w:val="Style1"/>
            <w:rFonts w:eastAsia="Calibri" w:cs="Calibri"/>
            <w:bCs w:val="0"/>
            <w:sz w:val="22"/>
            <w:lang w:eastAsia="fr-FR"/>
          </w:rPr>
        </w:sdtEndPr>
        <w:sdtContent>
          <w:sdt>
            <w:sdtPr>
              <w:rPr>
                <w:rFonts w:eastAsia="Times New Roman" w:cs="Times New Roman"/>
                <w:bCs/>
                <w:sz w:val="20"/>
                <w:lang w:eastAsia="nl-NL"/>
              </w:rPr>
              <w:id w:val="-1503424884"/>
              <w:placeholder>
                <w:docPart w:val="25CBAD5178E243F9B4BF78C4186C4EF0"/>
              </w:placeholder>
            </w:sdtPr>
            <w:sdtEndPr>
              <w:rPr>
                <w:rStyle w:val="Style1"/>
                <w:rFonts w:eastAsia="Calibri" w:cs="Calibri"/>
                <w:bCs w:val="0"/>
                <w:sz w:val="22"/>
                <w:lang w:eastAsia="fr-FR"/>
              </w:rPr>
            </w:sdtEndPr>
            <w:sdtContent>
              <w:sdt>
                <w:sdtPr>
                  <w:rPr>
                    <w:rFonts w:eastAsia="Times New Roman" w:cs="Times New Roman"/>
                    <w:bCs/>
                    <w:sz w:val="20"/>
                    <w:lang w:eastAsia="nl-NL"/>
                  </w:rPr>
                  <w:id w:val="-323812931"/>
                  <w:placeholder>
                    <w:docPart w:val="25CBAD5178E243F9B4BF78C4186C4EF0"/>
                  </w:placeholder>
                </w:sdtPr>
                <w:sdtEndPr>
                  <w:rPr>
                    <w:rStyle w:val="Style1"/>
                    <w:rFonts w:eastAsia="Calibri" w:cs="Calibri"/>
                    <w:bCs w:val="0"/>
                    <w:sz w:val="22"/>
                    <w:lang w:eastAsia="fr-FR"/>
                  </w:rPr>
                </w:sdtEndPr>
                <w:sdtContent>
                  <w:sdt>
                    <w:sdtPr>
                      <w:rPr>
                        <w:rFonts w:eastAsia="Times New Roman" w:cs="Times New Roman"/>
                        <w:bCs/>
                        <w:sz w:val="20"/>
                        <w:lang w:eastAsia="nl-NL"/>
                      </w:rPr>
                      <w:id w:val="-898743055"/>
                      <w:placeholder>
                        <w:docPart w:val="25CBAD5178E243F9B4BF78C4186C4EF0"/>
                      </w:placeholder>
                    </w:sdtPr>
                    <w:sdtEndPr>
                      <w:rPr>
                        <w:rStyle w:val="Style1"/>
                        <w:rFonts w:eastAsia="Calibri" w:cs="Calibri"/>
                        <w:bCs w:val="0"/>
                        <w:sz w:val="22"/>
                        <w:lang w:eastAsia="fr-FR"/>
                      </w:rPr>
                    </w:sdtEndPr>
                    <w:sdtContent>
                      <w:sdt>
                        <w:sdtPr>
                          <w:rPr>
                            <w:rFonts w:eastAsia="Times New Roman" w:cs="Times New Roman"/>
                            <w:bCs/>
                            <w:sz w:val="20"/>
                            <w:lang w:eastAsia="nl-NL"/>
                          </w:rPr>
                          <w:id w:val="1506779061"/>
                          <w:placeholder>
                            <w:docPart w:val="25CBAD5178E243F9B4BF78C4186C4EF0"/>
                          </w:placeholder>
                        </w:sdtPr>
                        <w:sdtEndPr>
                          <w:rPr>
                            <w:rStyle w:val="Style1"/>
                            <w:rFonts w:eastAsia="Calibri" w:cs="Calibri"/>
                            <w:bCs w:val="0"/>
                            <w:sz w:val="22"/>
                            <w:lang w:eastAsia="fr-FR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  <w:sz w:val="20"/>
                              </w:rPr>
                              <w:alias w:val="Charge linéaire"/>
                              <w:tag w:val="Charge linéaire"/>
                              <w:id w:val="1329170530"/>
                              <w:placeholder>
                                <w:docPart w:val="1C6D86E97125493EA9644E0676F36F94"/>
                              </w:placeholder>
                              <w:showingPlcHdr/>
                              <w:comboBox>
                                <w:listItem w:displayText="0.6kN/ml" w:value="0.6kN/ml"/>
                                <w:listItem w:displayText="1kN/ml" w:value="1kN/ml"/>
                              </w:comboBox>
                            </w:sdtPr>
                            <w:sdtEndPr>
                              <w:rPr>
                                <w:rStyle w:val="Policepardfaut"/>
                                <w:rFonts w:eastAsia="Times New Roman" w:cs="Times New Roman"/>
                                <w:sz w:val="18"/>
                                <w:lang w:eastAsia="nl-NL"/>
                              </w:rPr>
                            </w:sdtEndPr>
                            <w:sdtContent>
                              <w:r w:rsidRPr="00363002">
                                <w:rPr>
                                  <w:rStyle w:val="Textedelespacerserv"/>
                                  <w:sz w:val="20"/>
                                </w:rPr>
                                <w:t>Choisissez un élément.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750356">
        <w:rPr>
          <w:rFonts w:eastAsia="Times New Roman" w:cs="Times New Roman"/>
          <w:bCs/>
          <w:sz w:val="20"/>
          <w:lang w:eastAsia="nl-NL"/>
        </w:rPr>
        <w:t xml:space="preserve">, </w:t>
      </w:r>
      <w:r>
        <w:rPr>
          <w:rFonts w:eastAsia="Times New Roman" w:cs="Times New Roman"/>
          <w:bCs/>
          <w:sz w:val="20"/>
          <w:lang w:eastAsia="nl-NL"/>
        </w:rPr>
        <w:t>catégories de bâtiment</w:t>
      </w:r>
      <w:r>
        <w:rPr>
          <w:rFonts w:eastAsia="Times New Roman" w:cs="Times New Roman"/>
          <w:sz w:val="20"/>
          <w:lang w:eastAsia="nl-NL"/>
        </w:rPr>
        <w:t> </w:t>
      </w:r>
      <w:sdt>
        <w:sdtPr>
          <w:rPr>
            <w:rStyle w:val="Style2"/>
          </w:rPr>
          <w:alias w:val="Catégories charge"/>
          <w:tag w:val="Catégories charge"/>
          <w:id w:val="-141423290"/>
          <w:placeholder>
            <w:docPart w:val="487C41B8AEDD434BA704BF31C889C670"/>
          </w:placeholder>
          <w:showingPlcHdr/>
          <w:comboBox>
            <w:listItem w:displayText="A" w:value="A"/>
            <w:listItem w:displayText="B" w:value="B"/>
            <w:listItem w:displayText="C1" w:value="C1"/>
            <w:listItem w:displayText="C2" w:value="C2"/>
            <w:listItem w:displayText="C3" w:value="C3"/>
            <w:listItem w:displayText="C4" w:value="C4"/>
            <w:listItem w:displayText="D" w:value="D"/>
          </w:comboBox>
        </w:sdtPr>
        <w:sdtEndPr>
          <w:rPr>
            <w:rStyle w:val="Policepardfaut"/>
            <w:rFonts w:eastAsia="Times New Roman" w:cs="Times New Roman"/>
            <w:sz w:val="20"/>
            <w:lang w:eastAsia="nl-NL"/>
          </w:rPr>
        </w:sdtEndPr>
        <w:sdtContent>
          <w:r w:rsidRPr="00363002">
            <w:rPr>
              <w:rStyle w:val="Textedelespacerserv"/>
              <w:sz w:val="20"/>
            </w:rPr>
            <w:t>Choisissez un élément.</w:t>
          </w:r>
        </w:sdtContent>
      </w:sdt>
    </w:p>
    <w:p w:rsidR="007F650B" w:rsidRDefault="007F650B" w:rsidP="007F650B">
      <w:pPr>
        <w:spacing w:after="0" w:line="276" w:lineRule="auto"/>
        <w:rPr>
          <w:rFonts w:eastAsia="Times New Roman" w:cs="Times New Roman"/>
          <w:i/>
          <w:color w:val="FF0000"/>
          <w:sz w:val="20"/>
          <w:lang w:eastAsia="nl-NL"/>
        </w:rPr>
      </w:pPr>
      <w:r>
        <w:rPr>
          <w:rFonts w:eastAsia="Times New Roman" w:cs="Times New Roman"/>
          <w:i/>
          <w:sz w:val="20"/>
          <w:lang w:eastAsia="nl-NL"/>
        </w:rPr>
        <w:t xml:space="preserve">Pour 0.6kN/ml : </w:t>
      </w:r>
      <w:sdt>
        <w:sdtPr>
          <w:rPr>
            <w:sz w:val="20"/>
          </w:rPr>
          <w:alias w:val="Choix vitrage 0.6kN/ml"/>
          <w:tag w:val="Choix vitrage 0.6kN/ml"/>
          <w:id w:val="1372882959"/>
          <w:placeholder>
            <w:docPart w:val="487C41B8AEDD434BA704BF31C889C670"/>
          </w:placeholder>
          <w:showingPlcHdr/>
          <w:dropDownList>
            <w:listItem w:displayText="88.2 PVB" w:value="88.2 PVB"/>
            <w:listItem w:displayText="88.2 EVA" w:value="88.2 EVA"/>
          </w:dropDownList>
        </w:sdtPr>
        <w:sdtEndPr/>
        <w:sdtContent>
          <w:r w:rsidRPr="00AC4815">
            <w:rPr>
              <w:rStyle w:val="Textedelespacerserv"/>
              <w:sz w:val="20"/>
            </w:rPr>
            <w:t>Choisissez un élément.</w:t>
          </w:r>
        </w:sdtContent>
      </w:sdt>
      <w:r>
        <w:rPr>
          <w:sz w:val="20"/>
        </w:rPr>
        <w:t xml:space="preserve">  </w:t>
      </w:r>
      <w:r w:rsidRPr="00AC4815">
        <w:rPr>
          <w:i/>
          <w:sz w:val="20"/>
        </w:rPr>
        <w:t>Pour 1kN/ml :</w:t>
      </w:r>
      <w:r>
        <w:rPr>
          <w:sz w:val="20"/>
        </w:rPr>
        <w:t xml:space="preserve"> </w:t>
      </w:r>
      <w:sdt>
        <w:sdtPr>
          <w:rPr>
            <w:sz w:val="20"/>
          </w:rPr>
          <w:alias w:val="Choix vitrage pour 1kN/ml"/>
          <w:tag w:val="Choix vitrage pour 1kN/ml"/>
          <w:id w:val="1071699991"/>
          <w:placeholder>
            <w:docPart w:val="487C41B8AEDD434BA704BF31C889C670"/>
          </w:placeholder>
          <w:showingPlcHdr/>
          <w:dropDownList>
            <w:listItem w:displayText="1010.2 PVB" w:value="1010.2 PVB"/>
            <w:listItem w:displayText="88.2 DG41 (uniquement en intérieur)" w:value="88.2 DG41 (uniquement en intérieur)"/>
            <w:listItem w:displayText="88.2 PVB Trosifol ES (uniquement en intérieur)" w:value="88.2 PVB Trosifol ES (uniquement en intérieur)"/>
            <w:listItem w:displayText="1010.2 EVA" w:value="1010.2 EVA"/>
          </w:dropDownList>
        </w:sdtPr>
        <w:sdtEndPr/>
        <w:sdtContent>
          <w:r w:rsidRPr="00AC4815">
            <w:rPr>
              <w:rStyle w:val="Textedelespacerserv"/>
              <w:sz w:val="20"/>
            </w:rPr>
            <w:t>Choisissez un élément.</w:t>
          </w:r>
        </w:sdtContent>
      </w:sdt>
    </w:p>
    <w:p w:rsidR="007F650B" w:rsidRDefault="007F650B" w:rsidP="007F650B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Réglage de </w:t>
      </w:r>
      <w:r w:rsidRPr="007C2536">
        <w:rPr>
          <w:rFonts w:eastAsia="Times New Roman" w:cs="Times New Roman"/>
          <w:bCs/>
          <w:sz w:val="20"/>
          <w:lang w:eastAsia="nl-NL"/>
        </w:rPr>
        <w:t>l'aplomb du vitrage (+/- 15 mm en haut du vitrage</w:t>
      </w:r>
      <w:r>
        <w:rPr>
          <w:rFonts w:eastAsia="Times New Roman" w:cs="Times New Roman"/>
          <w:bCs/>
          <w:sz w:val="20"/>
          <w:lang w:eastAsia="nl-NL"/>
        </w:rPr>
        <w:t>), j</w:t>
      </w:r>
      <w:r w:rsidRPr="007C2536">
        <w:rPr>
          <w:rFonts w:eastAsia="Times New Roman" w:cs="Times New Roman"/>
          <w:bCs/>
          <w:sz w:val="20"/>
          <w:lang w:eastAsia="nl-NL"/>
        </w:rPr>
        <w:t>oints, goupille de raccordement entre les profils pour a</w:t>
      </w:r>
      <w:r>
        <w:rPr>
          <w:rFonts w:eastAsia="Times New Roman" w:cs="Times New Roman"/>
          <w:bCs/>
          <w:sz w:val="20"/>
          <w:lang w:eastAsia="nl-NL"/>
        </w:rPr>
        <w:t xml:space="preserve">lignement, ancrage de fixation </w:t>
      </w:r>
      <w:r w:rsidRPr="00E511D9">
        <w:rPr>
          <w:rFonts w:eastAsia="Times New Roman" w:cs="Times New Roman"/>
          <w:bCs/>
          <w:sz w:val="20"/>
          <w:lang w:eastAsia="nl-NL"/>
        </w:rPr>
        <w:t>pour exécution parfaite</w:t>
      </w:r>
      <w:r>
        <w:rPr>
          <w:rFonts w:eastAsia="Times New Roman" w:cs="Times New Roman"/>
          <w:bCs/>
          <w:sz w:val="20"/>
          <w:lang w:eastAsia="nl-NL"/>
        </w:rPr>
        <w:t>.</w:t>
      </w:r>
    </w:p>
    <w:p w:rsidR="007F650B" w:rsidRPr="00016C90" w:rsidRDefault="007F650B" w:rsidP="007F650B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>H</w:t>
      </w:r>
      <w:r w:rsidRPr="007C2536">
        <w:rPr>
          <w:rFonts w:eastAsia="Times New Roman" w:cs="Times New Roman"/>
          <w:bCs/>
          <w:sz w:val="20"/>
          <w:lang w:eastAsia="nl-NL"/>
        </w:rPr>
        <w:t>auteur</w:t>
      </w:r>
      <w:r>
        <w:rPr>
          <w:rFonts w:eastAsia="Times New Roman" w:cs="Times New Roman"/>
          <w:bCs/>
          <w:sz w:val="20"/>
          <w:lang w:eastAsia="nl-NL"/>
        </w:rPr>
        <w:t> vitrage suivant plans architectes</w:t>
      </w:r>
      <w:r w:rsidRPr="007C2536">
        <w:rPr>
          <w:rFonts w:eastAsia="Times New Roman" w:cs="Times New Roman"/>
          <w:bCs/>
          <w:sz w:val="20"/>
          <w:lang w:eastAsia="nl-NL"/>
        </w:rPr>
        <w:t xml:space="preserve"> (grande hauteur possible jusqu'à </w:t>
      </w:r>
      <w:r w:rsidRPr="002E0BBF">
        <w:rPr>
          <w:rFonts w:eastAsia="Times New Roman" w:cs="Times New Roman"/>
          <w:bCs/>
          <w:sz w:val="20"/>
          <w:lang w:eastAsia="nl-NL"/>
        </w:rPr>
        <w:t>2.1m</w:t>
      </w:r>
      <w:r w:rsidRPr="007C2536">
        <w:rPr>
          <w:rFonts w:eastAsia="Times New Roman" w:cs="Times New Roman"/>
          <w:bCs/>
          <w:sz w:val="20"/>
          <w:lang w:eastAsia="nl-NL"/>
        </w:rPr>
        <w:t>)</w:t>
      </w:r>
    </w:p>
    <w:p w:rsidR="007F650B" w:rsidRPr="009E4B50" w:rsidRDefault="007F650B" w:rsidP="007F650B">
      <w:pPr>
        <w:spacing w:after="0" w:line="276" w:lineRule="auto"/>
        <w:ind w:left="0" w:firstLine="0"/>
        <w:rPr>
          <w:rFonts w:eastAsia="Times New Roman" w:cs="Times New Roman"/>
          <w:bCs/>
          <w:i/>
          <w:sz w:val="20"/>
          <w:lang w:eastAsia="nl-NL"/>
        </w:rPr>
      </w:pPr>
      <w:r>
        <w:rPr>
          <w:rFonts w:eastAsia="Times New Roman" w:cs="Times New Roman"/>
          <w:sz w:val="20"/>
          <w:lang w:eastAsia="nl-NL"/>
        </w:rPr>
        <w:t>Teintes et f</w:t>
      </w:r>
      <w:r w:rsidRPr="009E4B50">
        <w:rPr>
          <w:rFonts w:eastAsia="Times New Roman" w:cs="Times New Roman"/>
          <w:sz w:val="20"/>
          <w:lang w:eastAsia="nl-NL"/>
        </w:rPr>
        <w:t xml:space="preserve">initions possibles sur </w:t>
      </w:r>
      <w:r>
        <w:rPr>
          <w:rFonts w:eastAsia="Times New Roman" w:cs="Times New Roman"/>
          <w:sz w:val="20"/>
          <w:lang w:eastAsia="nl-NL"/>
        </w:rPr>
        <w:t>capots d’habillage en aluminium anodisé 20</w:t>
      </w:r>
      <w:r w:rsidRPr="00E511D9">
        <w:t xml:space="preserve"> </w:t>
      </w:r>
      <w:r w:rsidRPr="00E511D9">
        <w:rPr>
          <w:rFonts w:eastAsia="Times New Roman" w:cs="Times New Roman"/>
          <w:sz w:val="20"/>
          <w:lang w:eastAsia="nl-NL"/>
        </w:rPr>
        <w:t>µ</w:t>
      </w:r>
      <w:r>
        <w:rPr>
          <w:rFonts w:eastAsia="Times New Roman" w:cs="Times New Roman"/>
          <w:sz w:val="20"/>
          <w:lang w:eastAsia="nl-NL"/>
        </w:rPr>
        <w:t xml:space="preserve">m : </w:t>
      </w:r>
      <w:sdt>
        <w:sdtPr>
          <w:rPr>
            <w:rStyle w:val="Style3"/>
          </w:rPr>
          <w:alias w:val="Finitions"/>
          <w:tag w:val="Finitions"/>
          <w:id w:val="666057747"/>
          <w:placeholder>
            <w:docPart w:val="487C41B8AEDD434BA704BF31C889C670"/>
          </w:placeholder>
          <w:showingPlcHdr/>
          <w:comboBox>
            <w:listItem w:displayText="Anodisation naturelle" w:value="Anodisation naturelle"/>
            <w:listItem w:displayText="Aspect Inox brossé" w:value="Aspect Inox brossé"/>
            <w:listItem w:displayText="Thermo laquage RAL" w:value="Thermo laquage RAL"/>
          </w:comboBox>
        </w:sdtPr>
        <w:sdtEndPr>
          <w:rPr>
            <w:rStyle w:val="Policepardfaut"/>
            <w:rFonts w:eastAsia="Times New Roman" w:cs="Times New Roman"/>
            <w:sz w:val="20"/>
            <w:lang w:eastAsia="nl-NL"/>
          </w:rPr>
        </w:sdtEndPr>
        <w:sdtContent>
          <w:r w:rsidRPr="00363002">
            <w:rPr>
              <w:rStyle w:val="Textedelespacerserv"/>
              <w:sz w:val="20"/>
            </w:rPr>
            <w:t>Choisissez un élément.</w:t>
          </w:r>
        </w:sdtContent>
      </w:sdt>
      <w:r>
        <w:rPr>
          <w:rFonts w:eastAsia="Times New Roman" w:cs="Times New Roman"/>
          <w:sz w:val="20"/>
          <w:lang w:eastAsia="nl-NL"/>
        </w:rPr>
        <w:t xml:space="preserve"> </w:t>
      </w:r>
      <w:proofErr w:type="gramStart"/>
      <w:r>
        <w:rPr>
          <w:rFonts w:eastAsia="Times New Roman" w:cs="Times New Roman"/>
          <w:sz w:val="20"/>
          <w:lang w:eastAsia="nl-NL"/>
        </w:rPr>
        <w:t>au</w:t>
      </w:r>
      <w:proofErr w:type="gramEnd"/>
      <w:r w:rsidR="00750356">
        <w:rPr>
          <w:rFonts w:eastAsia="Times New Roman" w:cs="Times New Roman"/>
          <w:sz w:val="20"/>
          <w:lang w:eastAsia="nl-NL"/>
        </w:rPr>
        <w:t xml:space="preserve"> choix de l’architecte.</w:t>
      </w:r>
    </w:p>
    <w:p w:rsidR="007F650B" w:rsidRPr="00750356" w:rsidRDefault="007F650B" w:rsidP="00750356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Garde-corps avec main courante en aluminium de type : </w:t>
      </w:r>
      <w:sdt>
        <w:sdtPr>
          <w:rPr>
            <w:rStyle w:val="Style4"/>
          </w:rPr>
          <w:alias w:val="Choix de la protection du bord du vitrage"/>
          <w:tag w:val="Choix de la protection du bord du vitrage"/>
          <w:id w:val="557511798"/>
          <w:placeholder>
            <w:docPart w:val="487C41B8AEDD434BA704BF31C889C670"/>
          </w:placeholder>
          <w:showingPlcHdr/>
          <w:dropDownList>
            <w:listItem w:displayText="Profil U 24x8mm en aluminium, finition aluminium naturel, aspect inox brossé et thermo laqué &gt;  pour verre d’épaisseur 8.8" w:value="Profil U 24x8mm en aluminium, finition aluminium naturel, aspect inox brossé et thermo laqué &gt;  pour verre d’épaisseur 8.8"/>
            <w:listItem w:displayText="Profil U 28x8mm en aluminium, finition aluminium naturel, aspect inox brossé et thermo laqué &gt;  pour verre d’épaisseur 10.10" w:value="Profil U 28x8mm en aluminium, finition aluminium naturel, aspect inox brossé et thermo laqué &gt;  pour verre d’épaisseur 10.10"/>
            <w:listItem w:displayText="Profil U 32x8mm en aluminium, finition aluminium naturel, aspect inox brossé et thermo laqué &gt;  pour verre d’épaisseur 12.12" w:value="Profil U 32x8mm en aluminium, finition aluminium naturel, aspect inox brossé et thermo laqué &gt;  pour verre d’épaisseur 12.12"/>
          </w:dropDownList>
        </w:sdtPr>
        <w:sdtEndPr>
          <w:rPr>
            <w:rStyle w:val="Policepardfaut"/>
            <w:rFonts w:eastAsia="Times New Roman" w:cs="Times New Roman"/>
            <w:bCs/>
            <w:sz w:val="20"/>
            <w:lang w:eastAsia="nl-NL"/>
          </w:rPr>
        </w:sdtEndPr>
        <w:sdtContent>
          <w:r w:rsidRPr="00AB3F02">
            <w:rPr>
              <w:rStyle w:val="Textedelespacerserv"/>
              <w:sz w:val="20"/>
            </w:rPr>
            <w:t>Choisissez un élément.</w:t>
          </w:r>
        </w:sdtContent>
      </w:sdt>
      <w:r w:rsidR="00750356">
        <w:rPr>
          <w:rFonts w:eastAsia="Times New Roman" w:cs="Times New Roman"/>
          <w:bCs/>
          <w:sz w:val="20"/>
          <w:lang w:eastAsia="nl-NL"/>
        </w:rPr>
        <w:t xml:space="preserve">. Ou main courante </w:t>
      </w:r>
      <w:r w:rsidR="006D6CAC">
        <w:rPr>
          <w:rFonts w:eastAsia="Times New Roman" w:cs="Times New Roman"/>
          <w:bCs/>
          <w:sz w:val="20"/>
          <w:lang w:eastAsia="nl-NL"/>
        </w:rPr>
        <w:t xml:space="preserve">en </w:t>
      </w:r>
      <w:r w:rsidR="00750356">
        <w:rPr>
          <w:rFonts w:eastAsia="Times New Roman" w:cs="Times New Roman"/>
          <w:bCs/>
          <w:sz w:val="20"/>
          <w:lang w:eastAsia="nl-NL"/>
        </w:rPr>
        <w:t xml:space="preserve">inox : </w:t>
      </w:r>
      <w:sdt>
        <w:sdtPr>
          <w:rPr>
            <w:rFonts w:eastAsia="Times New Roman" w:cs="Times New Roman"/>
            <w:bCs/>
            <w:sz w:val="20"/>
            <w:lang w:eastAsia="nl-NL"/>
          </w:rPr>
          <w:alias w:val="Choix de la main courante"/>
          <w:tag w:val="Choix de la main courante"/>
          <w:id w:val="767197775"/>
          <w:placeholder>
            <w:docPart w:val="487C41B8AEDD434BA704BF31C889C670"/>
          </w:placeholder>
          <w:showingPlcHdr/>
          <w:dropDownList>
            <w:listItem w:displayText="Tube rond en acier inoxydable, diamètre de gorge 42,4mm, épaisseur de paroi 1,5mm" w:value="Tube rond en acier inoxydable, diamètre de gorge 42,4mm, épaisseur de paroi 1,5mm"/>
            <w:listItem w:displayText="Tube rond en acier inoxydable, diamètre de gorge 48,3mm, épaisseur de paroi 1,5mm" w:value="Tube rond en acier inoxydable, diamètre de gorge 48,3mm, épaisseur de paroi 1,5mm"/>
            <w:listItem w:displayText="Tube rond en acier inoxydable, diamètre de gorge 60,3mm, épaisseur de paroi 1,5mm" w:value="Tube rond en acier inoxydable, diamètre de gorge 60,3mm, épaisseur de paroi 1,5mm"/>
          </w:dropDownList>
        </w:sdtPr>
        <w:sdtEndPr/>
        <w:sdtContent>
          <w:r w:rsidRPr="006C47D2">
            <w:rPr>
              <w:rStyle w:val="Textedelespacerserv"/>
              <w:sz w:val="20"/>
            </w:rPr>
            <w:t>Choisissez un élément.</w:t>
          </w:r>
        </w:sdtContent>
      </w:sdt>
    </w:p>
    <w:p w:rsidR="007F650B" w:rsidRDefault="007F650B" w:rsidP="007F650B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E511D9">
        <w:rPr>
          <w:rFonts w:eastAsia="Times New Roman" w:cs="Times New Roman"/>
          <w:bCs/>
          <w:sz w:val="20"/>
          <w:lang w:eastAsia="nl-NL"/>
        </w:rPr>
        <w:t xml:space="preserve">L'ensemble du garde-corps </w:t>
      </w:r>
      <w:r>
        <w:rPr>
          <w:rFonts w:eastAsia="Times New Roman" w:cs="Times New Roman"/>
          <w:bCs/>
          <w:sz w:val="20"/>
          <w:lang w:eastAsia="nl-NL"/>
        </w:rPr>
        <w:t>répond au</w:t>
      </w:r>
      <w:r w:rsidRPr="00E511D9">
        <w:rPr>
          <w:rFonts w:eastAsia="Times New Roman" w:cs="Times New Roman"/>
          <w:bCs/>
          <w:sz w:val="20"/>
          <w:lang w:eastAsia="nl-NL"/>
        </w:rPr>
        <w:t xml:space="preserve"> plan de l'architecte</w:t>
      </w:r>
      <w:r>
        <w:rPr>
          <w:rFonts w:eastAsia="Times New Roman" w:cs="Times New Roman"/>
          <w:bCs/>
          <w:sz w:val="20"/>
          <w:lang w:eastAsia="nl-NL"/>
        </w:rPr>
        <w:t>.</w:t>
      </w:r>
    </w:p>
    <w:p w:rsidR="00607D0F" w:rsidRPr="00016C90" w:rsidRDefault="00607D0F" w:rsidP="00042828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</w:p>
    <w:p w:rsidR="00607D0F" w:rsidRPr="00696FAD" w:rsidRDefault="00607D0F" w:rsidP="00042828">
      <w:pPr>
        <w:pStyle w:val="Titre2"/>
      </w:pPr>
      <w:r>
        <w:t>Descriptif garde-corps SABCO</w:t>
      </w:r>
    </w:p>
    <w:p w:rsidR="00607D0F" w:rsidRPr="004174EA" w:rsidRDefault="00607D0F" w:rsidP="00042828">
      <w:pPr>
        <w:pStyle w:val="Paragraphedeliste"/>
        <w:numPr>
          <w:ilvl w:val="0"/>
          <w:numId w:val="8"/>
        </w:numPr>
        <w:spacing w:after="0" w:line="276" w:lineRule="auto"/>
        <w:rPr>
          <w:rFonts w:eastAsia="Times New Roman" w:cs="Times New Roman"/>
          <w:bCs/>
          <w:i/>
          <w:sz w:val="20"/>
          <w:szCs w:val="20"/>
          <w:lang w:eastAsia="nl-NL"/>
        </w:rPr>
      </w:pPr>
      <w:r w:rsidRPr="004174EA">
        <w:rPr>
          <w:rFonts w:eastAsia="Times New Roman" w:cs="Times New Roman"/>
          <w:sz w:val="20"/>
          <w:szCs w:val="20"/>
          <w:lang w:eastAsia="nl-NL"/>
        </w:rPr>
        <w:t>Fabriquant : SADEV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i/>
          <w:sz w:val="20"/>
          <w:szCs w:val="20"/>
          <w:lang w:eastAsia="nl-NL"/>
        </w:rPr>
      </w:pPr>
      <w:r w:rsidRPr="004174EA">
        <w:rPr>
          <w:rFonts w:eastAsia="Times New Roman" w:cs="Times New Roman"/>
          <w:sz w:val="20"/>
          <w:szCs w:val="20"/>
          <w:lang w:eastAsia="nl-NL"/>
        </w:rPr>
        <w:t xml:space="preserve">Gamme SABCO : </w:t>
      </w:r>
      <w:r w:rsidRPr="004174EA">
        <w:rPr>
          <w:rFonts w:eastAsia="Times New Roman" w:cs="Times New Roman"/>
          <w:bCs/>
          <w:sz w:val="20"/>
          <w:szCs w:val="20"/>
          <w:lang w:eastAsia="nl-NL"/>
        </w:rPr>
        <w:t>Système de garde-corps tout verre, pincé en pied dans un profil aluminium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i/>
          <w:sz w:val="20"/>
          <w:szCs w:val="20"/>
          <w:lang w:eastAsia="nl-NL"/>
        </w:rPr>
      </w:pPr>
      <w:r w:rsidRPr="004174EA">
        <w:rPr>
          <w:rFonts w:eastAsia="Times New Roman" w:cs="Times New Roman"/>
          <w:sz w:val="20"/>
          <w:szCs w:val="20"/>
          <w:lang w:eastAsia="nl-NL"/>
        </w:rPr>
        <w:t>M</w:t>
      </w:r>
      <w:r w:rsidR="002C6D33" w:rsidRPr="004174EA">
        <w:rPr>
          <w:rFonts w:eastAsia="Times New Roman" w:cs="Times New Roman"/>
          <w:sz w:val="20"/>
          <w:szCs w:val="20"/>
          <w:lang w:eastAsia="nl-NL"/>
        </w:rPr>
        <w:t>odèle : EVO 7030</w:t>
      </w:r>
      <w:r w:rsidR="007B3B1F" w:rsidRPr="004174EA">
        <w:rPr>
          <w:rFonts w:eastAsia="Times New Roman" w:cs="Times New Roman"/>
          <w:sz w:val="20"/>
          <w:szCs w:val="20"/>
          <w:lang w:eastAsia="nl-NL"/>
        </w:rPr>
        <w:t xml:space="preserve">, </w:t>
      </w:r>
      <w:r w:rsidR="00126C3D" w:rsidRPr="004174EA">
        <w:rPr>
          <w:rFonts w:eastAsia="Times New Roman" w:cs="Times New Roman"/>
          <w:sz w:val="20"/>
          <w:szCs w:val="20"/>
          <w:lang w:eastAsia="nl-NL"/>
        </w:rPr>
        <w:t>référence profil 0070RAIL</w:t>
      </w:r>
      <w:r w:rsidR="002C6D33" w:rsidRPr="004174EA">
        <w:rPr>
          <w:rFonts w:eastAsia="Times New Roman" w:cs="Times New Roman"/>
          <w:sz w:val="20"/>
          <w:szCs w:val="20"/>
          <w:highlight w:val="yellow"/>
          <w:lang w:eastAsia="nl-NL"/>
        </w:rPr>
        <w:t>30</w:t>
      </w:r>
    </w:p>
    <w:p w:rsidR="00AD4BAC" w:rsidRPr="004174EA" w:rsidRDefault="007B3B1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i/>
          <w:sz w:val="20"/>
          <w:szCs w:val="20"/>
          <w:lang w:eastAsia="nl-NL"/>
        </w:rPr>
      </w:pPr>
      <w:r w:rsidRPr="004174EA">
        <w:rPr>
          <w:rFonts w:eastAsia="Times New Roman" w:cs="Times New Roman"/>
          <w:sz w:val="20"/>
          <w:szCs w:val="20"/>
          <w:lang w:eastAsia="nl-NL"/>
        </w:rPr>
        <w:t xml:space="preserve">Type de pose : </w:t>
      </w:r>
      <w:r w:rsidR="002C6D33" w:rsidRPr="004174EA">
        <w:rPr>
          <w:rFonts w:eastAsia="Times New Roman" w:cs="Times New Roman"/>
          <w:b/>
          <w:sz w:val="20"/>
          <w:szCs w:val="20"/>
          <w:lang w:eastAsia="nl-NL"/>
        </w:rPr>
        <w:t xml:space="preserve">au sol </w:t>
      </w:r>
      <w:r w:rsidR="00607D0F"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par un </w:t>
      </w:r>
      <w:r w:rsidR="00B65E15" w:rsidRPr="004174EA">
        <w:rPr>
          <w:rFonts w:eastAsia="Times New Roman" w:cs="Times New Roman"/>
          <w:b/>
          <w:bCs/>
          <w:sz w:val="20"/>
          <w:szCs w:val="20"/>
          <w:lang w:eastAsia="nl-NL"/>
        </w:rPr>
        <w:t>Ø1</w:t>
      </w:r>
      <w:r w:rsidR="00B65E15" w:rsidRPr="004174EA">
        <w:rPr>
          <w:rFonts w:eastAsia="Times New Roman" w:cs="Times New Roman"/>
          <w:b/>
          <w:bCs/>
          <w:sz w:val="20"/>
          <w:szCs w:val="20"/>
          <w:highlight w:val="yellow"/>
          <w:lang w:eastAsia="nl-NL"/>
        </w:rPr>
        <w:t>5</w:t>
      </w:r>
      <w:r w:rsidR="00EE49C8" w:rsidRPr="004174EA">
        <w:rPr>
          <w:rFonts w:eastAsia="Times New Roman" w:cs="Times New Roman"/>
          <w:b/>
          <w:bCs/>
          <w:sz w:val="20"/>
          <w:szCs w:val="20"/>
          <w:lang w:eastAsia="nl-NL"/>
        </w:rPr>
        <w:t xml:space="preserve"> maxi</w:t>
      </w:r>
      <w:r w:rsidR="00B65E15" w:rsidRPr="004174EA">
        <w:rPr>
          <w:rFonts w:eastAsia="Times New Roman" w:cs="Times New Roman"/>
          <w:b/>
          <w:bCs/>
          <w:sz w:val="20"/>
          <w:szCs w:val="20"/>
          <w:lang w:eastAsia="nl-NL"/>
        </w:rPr>
        <w:t xml:space="preserve"> et Ø</w:t>
      </w:r>
      <w:r w:rsidR="00B65E15" w:rsidRPr="004174EA">
        <w:rPr>
          <w:rFonts w:eastAsia="Times New Roman" w:cs="Times New Roman"/>
          <w:b/>
          <w:bCs/>
          <w:sz w:val="20"/>
          <w:szCs w:val="20"/>
          <w:highlight w:val="yellow"/>
          <w:lang w:eastAsia="nl-NL"/>
        </w:rPr>
        <w:t xml:space="preserve"> 30 pour le passage de la vis</w:t>
      </w:r>
      <w:r w:rsidR="00EE49C8" w:rsidRPr="004174EA">
        <w:rPr>
          <w:rFonts w:eastAsia="Times New Roman" w:cs="Times New Roman"/>
          <w:b/>
          <w:bCs/>
          <w:sz w:val="20"/>
          <w:szCs w:val="20"/>
          <w:lang w:eastAsia="nl-NL"/>
        </w:rPr>
        <w:t xml:space="preserve">, entraxe de </w:t>
      </w:r>
      <w:r w:rsidR="004174EA" w:rsidRPr="004174EA">
        <w:rPr>
          <w:rFonts w:eastAsia="Times New Roman" w:cs="Times New Roman"/>
          <w:b/>
          <w:bCs/>
          <w:sz w:val="20"/>
          <w:szCs w:val="20"/>
          <w:lang w:eastAsia="nl-NL"/>
        </w:rPr>
        <w:t>200 à 400</w:t>
      </w:r>
      <w:r w:rsidR="00EE49C8" w:rsidRPr="004174EA">
        <w:rPr>
          <w:rFonts w:eastAsia="Times New Roman" w:cs="Times New Roman"/>
          <w:b/>
          <w:bCs/>
          <w:sz w:val="20"/>
          <w:szCs w:val="20"/>
          <w:lang w:eastAsia="nl-NL"/>
        </w:rPr>
        <w:t xml:space="preserve"> mm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i/>
          <w:sz w:val="20"/>
          <w:szCs w:val="20"/>
          <w:lang w:eastAsia="nl-NL"/>
        </w:rPr>
      </w:pPr>
      <w:r w:rsidRPr="004174EA">
        <w:rPr>
          <w:rFonts w:eastAsia="Times New Roman" w:cs="Times New Roman"/>
          <w:sz w:val="20"/>
          <w:szCs w:val="20"/>
          <w:lang w:eastAsia="nl-NL"/>
        </w:rPr>
        <w:t>C</w:t>
      </w:r>
      <w:r w:rsidR="007B3B1F" w:rsidRPr="004174EA">
        <w:rPr>
          <w:rFonts w:eastAsia="Times New Roman" w:cs="Times New Roman"/>
          <w:sz w:val="20"/>
          <w:szCs w:val="20"/>
          <w:lang w:eastAsia="nl-NL"/>
        </w:rPr>
        <w:t xml:space="preserve">harge linéaire </w:t>
      </w:r>
      <w:r w:rsidR="007B3B1F" w:rsidRPr="004174EA">
        <w:rPr>
          <w:rFonts w:eastAsia="Times New Roman" w:cs="Times New Roman"/>
          <w:b/>
          <w:sz w:val="20"/>
          <w:szCs w:val="20"/>
          <w:lang w:eastAsia="nl-NL"/>
        </w:rPr>
        <w:t xml:space="preserve">: 0,6kN/m et 1,0kN/m </w:t>
      </w:r>
      <w:r w:rsidR="00C72031" w:rsidRPr="004174EA">
        <w:rPr>
          <w:rFonts w:eastAsia="Times New Roman" w:cs="Times New Roman"/>
          <w:sz w:val="20"/>
          <w:szCs w:val="20"/>
          <w:lang w:eastAsia="nl-NL"/>
        </w:rPr>
        <w:t>(Catégories A, B, C1 à C4, D)</w:t>
      </w:r>
    </w:p>
    <w:p w:rsidR="007B3B1F" w:rsidRPr="004174EA" w:rsidRDefault="007B3B1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szCs w:val="20"/>
          <w:lang w:eastAsia="nl-NL"/>
        </w:rPr>
      </w:pPr>
      <w:r w:rsidRPr="004174EA">
        <w:rPr>
          <w:rFonts w:eastAsia="Times New Roman" w:cs="Times New Roman"/>
          <w:b/>
          <w:sz w:val="20"/>
          <w:szCs w:val="20"/>
          <w:lang w:eastAsia="nl-NL"/>
        </w:rPr>
        <w:t>Certification</w:t>
      </w:r>
      <w:r w:rsidRPr="004174EA">
        <w:rPr>
          <w:rFonts w:eastAsia="Times New Roman" w:cs="Times New Roman"/>
          <w:sz w:val="20"/>
          <w:szCs w:val="20"/>
          <w:lang w:eastAsia="nl-NL"/>
        </w:rPr>
        <w:t xml:space="preserve"> : </w:t>
      </w:r>
      <w:r w:rsidRPr="004174EA">
        <w:rPr>
          <w:rFonts w:eastAsia="Times New Roman" w:cs="Times New Roman"/>
          <w:bCs/>
          <w:sz w:val="20"/>
          <w:szCs w:val="20"/>
          <w:lang w:eastAsia="nl-NL"/>
        </w:rPr>
        <w:t>Avis Technique SABCO</w:t>
      </w:r>
      <w:r w:rsidR="00EE49C8"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 EVO/ X</w:t>
      </w:r>
      <w:r w:rsidR="004B2C5C"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 </w:t>
      </w:r>
      <w:r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 2.1/ 1</w:t>
      </w:r>
      <w:r w:rsidR="00EE49C8" w:rsidRPr="004174EA">
        <w:rPr>
          <w:rFonts w:eastAsia="Times New Roman" w:cs="Times New Roman"/>
          <w:bCs/>
          <w:sz w:val="20"/>
          <w:szCs w:val="20"/>
          <w:lang w:eastAsia="nl-NL"/>
        </w:rPr>
        <w:t>8-1791_V1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iCs/>
          <w:sz w:val="20"/>
          <w:szCs w:val="20"/>
          <w:lang w:eastAsia="nl-NL"/>
        </w:rPr>
      </w:pPr>
      <w:r w:rsidRPr="004174EA">
        <w:rPr>
          <w:rFonts w:eastAsia="Times New Roman" w:cs="Times New Roman"/>
          <w:iCs/>
          <w:sz w:val="20"/>
          <w:szCs w:val="20"/>
          <w:lang w:eastAsia="nl-NL"/>
        </w:rPr>
        <w:t xml:space="preserve">Matériau </w:t>
      </w:r>
      <w:r w:rsidRPr="004174EA">
        <w:rPr>
          <w:rFonts w:eastAsia="Times New Roman" w:cs="Times New Roman"/>
          <w:b/>
          <w:iCs/>
          <w:sz w:val="20"/>
          <w:szCs w:val="20"/>
          <w:lang w:eastAsia="nl-NL"/>
        </w:rPr>
        <w:t>profil</w:t>
      </w:r>
      <w:r w:rsidRPr="004174EA">
        <w:rPr>
          <w:rFonts w:eastAsia="Times New Roman" w:cs="Times New Roman"/>
          <w:iCs/>
          <w:sz w:val="20"/>
          <w:szCs w:val="20"/>
          <w:lang w:eastAsia="nl-NL"/>
        </w:rPr>
        <w:t xml:space="preserve"> : Aluminium </w:t>
      </w:r>
      <w:r w:rsidR="00C72031" w:rsidRPr="004174EA">
        <w:rPr>
          <w:rFonts w:eastAsia="Times New Roman" w:cs="Times New Roman"/>
          <w:b/>
          <w:iCs/>
          <w:sz w:val="20"/>
          <w:szCs w:val="20"/>
          <w:lang w:eastAsia="nl-NL"/>
        </w:rPr>
        <w:t>6063</w:t>
      </w:r>
      <w:r w:rsidRPr="004174EA">
        <w:rPr>
          <w:rFonts w:eastAsia="Times New Roman" w:cs="Times New Roman"/>
          <w:iCs/>
          <w:sz w:val="20"/>
          <w:szCs w:val="20"/>
          <w:lang w:eastAsia="nl-NL"/>
        </w:rPr>
        <w:t xml:space="preserve"> </w:t>
      </w:r>
      <w:r w:rsidRPr="004174EA">
        <w:rPr>
          <w:rFonts w:eastAsia="Times New Roman" w:cs="Times New Roman"/>
          <w:b/>
          <w:iCs/>
          <w:sz w:val="20"/>
          <w:szCs w:val="20"/>
          <w:lang w:eastAsia="nl-NL"/>
        </w:rPr>
        <w:t xml:space="preserve">anodisé 20 microns 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iCs/>
          <w:sz w:val="20"/>
          <w:szCs w:val="20"/>
          <w:lang w:eastAsia="nl-NL"/>
        </w:rPr>
      </w:pPr>
      <w:r w:rsidRPr="004174EA">
        <w:rPr>
          <w:rFonts w:eastAsia="Times New Roman" w:cs="Times New Roman"/>
          <w:iCs/>
          <w:sz w:val="20"/>
          <w:szCs w:val="20"/>
          <w:lang w:eastAsia="nl-NL"/>
        </w:rPr>
        <w:t xml:space="preserve">Matériau </w:t>
      </w:r>
      <w:r w:rsidRPr="004174EA">
        <w:rPr>
          <w:rFonts w:eastAsia="Times New Roman" w:cs="Times New Roman"/>
          <w:b/>
          <w:iCs/>
          <w:sz w:val="20"/>
          <w:szCs w:val="20"/>
          <w:lang w:eastAsia="nl-NL"/>
        </w:rPr>
        <w:t>capot d’habillage</w:t>
      </w:r>
      <w:r w:rsidRPr="004174EA">
        <w:rPr>
          <w:rFonts w:eastAsia="Times New Roman" w:cs="Times New Roman"/>
          <w:iCs/>
          <w:sz w:val="20"/>
          <w:szCs w:val="20"/>
          <w:lang w:eastAsia="nl-NL"/>
        </w:rPr>
        <w:t xml:space="preserve"> : Aluminium </w:t>
      </w:r>
      <w:r w:rsidRPr="004174EA">
        <w:rPr>
          <w:rFonts w:eastAsia="Times New Roman" w:cs="Times New Roman"/>
          <w:b/>
          <w:iCs/>
          <w:sz w:val="20"/>
          <w:szCs w:val="20"/>
          <w:lang w:eastAsia="nl-NL"/>
        </w:rPr>
        <w:t>6063</w:t>
      </w:r>
      <w:r w:rsidRPr="004174EA">
        <w:rPr>
          <w:rFonts w:eastAsia="Times New Roman" w:cs="Times New Roman"/>
          <w:iCs/>
          <w:sz w:val="20"/>
          <w:szCs w:val="20"/>
          <w:lang w:eastAsia="nl-NL"/>
        </w:rPr>
        <w:t xml:space="preserve"> </w:t>
      </w:r>
      <w:r w:rsidRPr="004174EA">
        <w:rPr>
          <w:rFonts w:eastAsia="Times New Roman" w:cs="Times New Roman"/>
          <w:b/>
          <w:iCs/>
          <w:sz w:val="20"/>
          <w:szCs w:val="20"/>
          <w:lang w:eastAsia="nl-NL"/>
        </w:rPr>
        <w:t xml:space="preserve">anodisé 20 microns 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szCs w:val="20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Longueur rail en U : </w:t>
      </w:r>
      <w:r w:rsidRPr="004174EA">
        <w:rPr>
          <w:rFonts w:eastAsia="Times New Roman" w:cs="Times New Roman"/>
          <w:b/>
          <w:bCs/>
          <w:sz w:val="20"/>
          <w:szCs w:val="20"/>
          <w:lang w:eastAsia="nl-NL"/>
        </w:rPr>
        <w:t>2.5m ou 5m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szCs w:val="20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Hauteur : </w:t>
      </w:r>
      <w:r w:rsidR="00B65E15" w:rsidRPr="004174EA">
        <w:rPr>
          <w:rFonts w:eastAsia="Times New Roman" w:cs="Times New Roman"/>
          <w:bCs/>
          <w:sz w:val="20"/>
          <w:szCs w:val="20"/>
          <w:lang w:eastAsia="nl-NL"/>
        </w:rPr>
        <w:t>120</w:t>
      </w:r>
      <w:r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 mm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szCs w:val="20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Largeur : </w:t>
      </w:r>
      <w:r w:rsidR="00EE49C8" w:rsidRPr="004174EA">
        <w:rPr>
          <w:rFonts w:eastAsia="Times New Roman" w:cs="Times New Roman"/>
          <w:bCs/>
          <w:sz w:val="20"/>
          <w:szCs w:val="20"/>
          <w:lang w:eastAsia="nl-NL"/>
        </w:rPr>
        <w:t>7</w:t>
      </w:r>
      <w:r w:rsidR="00563A29" w:rsidRPr="004174EA">
        <w:rPr>
          <w:rFonts w:eastAsia="Times New Roman" w:cs="Times New Roman"/>
          <w:bCs/>
          <w:sz w:val="20"/>
          <w:szCs w:val="20"/>
          <w:lang w:eastAsia="nl-NL"/>
        </w:rPr>
        <w:t>5</w:t>
      </w:r>
      <w:r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 mm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trike/>
          <w:sz w:val="20"/>
          <w:szCs w:val="20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lang w:eastAsia="nl-NL"/>
        </w:rPr>
        <w:t>Cales du vitrage : en fond de rail, possibilité de régler l'aplomb du vitrage (+/- 15 mm en haut du vitrage)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szCs w:val="20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lang w:eastAsia="nl-NL"/>
        </w:rPr>
        <w:t>Espace entre chaque verre 5 mm minimum</w:t>
      </w:r>
    </w:p>
    <w:p w:rsidR="00607D0F" w:rsidRPr="004174EA" w:rsidRDefault="00042828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trike/>
          <w:sz w:val="20"/>
          <w:szCs w:val="20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lang w:eastAsia="nl-NL"/>
        </w:rPr>
        <w:t>Autre</w:t>
      </w:r>
      <w:r w:rsidR="00607D0F"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 c</w:t>
      </w:r>
      <w:r w:rsidRPr="004174EA">
        <w:rPr>
          <w:rFonts w:eastAsia="Times New Roman" w:cs="Times New Roman"/>
          <w:bCs/>
          <w:sz w:val="20"/>
          <w:szCs w:val="20"/>
          <w:lang w:eastAsia="nl-NL"/>
        </w:rPr>
        <w:t>onfiguration</w:t>
      </w:r>
      <w:r w:rsidR="00607D0F"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 sous avis technique : garde-corps rampant d’escalier</w:t>
      </w:r>
      <w:r w:rsidR="00EE49C8"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 / garde-corps bombé</w:t>
      </w:r>
    </w:p>
    <w:p w:rsidR="00607D0F" w:rsidRPr="004174EA" w:rsidRDefault="00607D0F" w:rsidP="00042828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szCs w:val="20"/>
          <w:u w:val="single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lang w:eastAsia="nl-NL"/>
        </w:rPr>
        <w:t>Accessoires : Joints, goupille de raccordement entre les profils pour alignement, ancrage de fixation</w:t>
      </w:r>
      <w:r w:rsidRPr="004174EA">
        <w:rPr>
          <w:rFonts w:eastAsia="Times New Roman" w:cs="Times New Roman"/>
          <w:bCs/>
          <w:sz w:val="20"/>
          <w:szCs w:val="20"/>
          <w:u w:val="single"/>
          <w:lang w:eastAsia="nl-NL"/>
        </w:rPr>
        <w:t xml:space="preserve">  </w:t>
      </w:r>
    </w:p>
    <w:p w:rsidR="00607D0F" w:rsidRPr="004174EA" w:rsidRDefault="00607D0F" w:rsidP="00042828">
      <w:pPr>
        <w:spacing w:after="0" w:line="276" w:lineRule="auto"/>
        <w:rPr>
          <w:rFonts w:eastAsia="Times New Roman" w:cs="Times New Roman"/>
          <w:bCs/>
          <w:i/>
          <w:sz w:val="20"/>
          <w:szCs w:val="20"/>
          <w:lang w:eastAsia="nl-NL"/>
        </w:rPr>
      </w:pPr>
    </w:p>
    <w:p w:rsidR="00607D0F" w:rsidRPr="004174EA" w:rsidRDefault="00607D0F" w:rsidP="00042828">
      <w:pPr>
        <w:spacing w:after="0" w:line="276" w:lineRule="auto"/>
        <w:ind w:firstLine="350"/>
        <w:rPr>
          <w:rFonts w:eastAsia="Times New Roman" w:cs="Times New Roman"/>
          <w:bCs/>
          <w:sz w:val="20"/>
          <w:szCs w:val="20"/>
          <w:u w:val="single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u w:val="single"/>
          <w:lang w:eastAsia="nl-NL"/>
        </w:rPr>
        <w:t>Finitions possibles sur capot d’habillage :</w:t>
      </w:r>
    </w:p>
    <w:p w:rsidR="00607D0F" w:rsidRPr="004174EA" w:rsidRDefault="00BD5941" w:rsidP="00BD5941">
      <w:pPr>
        <w:spacing w:after="0" w:line="276" w:lineRule="auto"/>
        <w:ind w:left="720" w:right="0" w:firstLine="0"/>
        <w:jc w:val="left"/>
        <w:rPr>
          <w:rFonts w:eastAsia="Times New Roman" w:cs="Times New Roman"/>
          <w:sz w:val="20"/>
          <w:szCs w:val="20"/>
          <w:highlight w:val="yellow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highlight w:val="yellow"/>
          <w:lang w:eastAsia="nl-NL"/>
        </w:rPr>
        <w:t xml:space="preserve">01. </w:t>
      </w:r>
      <w:r w:rsidR="00607D0F" w:rsidRPr="004174EA">
        <w:rPr>
          <w:rFonts w:eastAsia="Times New Roman" w:cs="Times New Roman"/>
          <w:bCs/>
          <w:sz w:val="20"/>
          <w:szCs w:val="20"/>
          <w:highlight w:val="yellow"/>
          <w:lang w:eastAsia="nl-NL"/>
        </w:rPr>
        <w:t xml:space="preserve">Anodisation Naturel / 02. </w:t>
      </w:r>
      <w:r w:rsidR="00607D0F" w:rsidRPr="004174EA">
        <w:rPr>
          <w:rFonts w:eastAsia="Times New Roman" w:cs="Times New Roman"/>
          <w:sz w:val="20"/>
          <w:szCs w:val="20"/>
          <w:highlight w:val="yellow"/>
          <w:lang w:eastAsia="nl-NL"/>
        </w:rPr>
        <w:t xml:space="preserve">Aspect inox </w:t>
      </w:r>
      <w:r w:rsidRPr="004174EA">
        <w:rPr>
          <w:rFonts w:eastAsia="Times New Roman" w:cs="Times New Roman"/>
          <w:sz w:val="20"/>
          <w:szCs w:val="20"/>
          <w:highlight w:val="yellow"/>
          <w:lang w:eastAsia="nl-NL"/>
        </w:rPr>
        <w:t>brossé / 03. Thermo laquage RAL</w:t>
      </w:r>
    </w:p>
    <w:p w:rsidR="00607D0F" w:rsidRPr="004174EA" w:rsidRDefault="00607D0F" w:rsidP="00042828">
      <w:pPr>
        <w:spacing w:after="0" w:line="276" w:lineRule="auto"/>
        <w:rPr>
          <w:rFonts w:eastAsia="Times New Roman" w:cs="Times New Roman"/>
          <w:bCs/>
          <w:sz w:val="20"/>
          <w:szCs w:val="20"/>
          <w:lang w:eastAsia="nl-NL"/>
        </w:rPr>
      </w:pPr>
    </w:p>
    <w:p w:rsidR="00607D0F" w:rsidRPr="004174EA" w:rsidRDefault="00607D0F" w:rsidP="00042828">
      <w:pPr>
        <w:spacing w:after="0" w:line="276" w:lineRule="auto"/>
        <w:ind w:firstLine="350"/>
        <w:rPr>
          <w:rFonts w:eastAsia="Times New Roman" w:cs="Times New Roman"/>
          <w:bCs/>
          <w:sz w:val="20"/>
          <w:szCs w:val="20"/>
          <w:u w:val="single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u w:val="single"/>
          <w:lang w:eastAsia="nl-NL"/>
        </w:rPr>
        <w:t>Conforme à :</w:t>
      </w:r>
    </w:p>
    <w:p w:rsidR="00607D0F" w:rsidRPr="004174EA" w:rsidRDefault="00607D0F" w:rsidP="00042828">
      <w:pPr>
        <w:spacing w:after="0" w:line="276" w:lineRule="auto"/>
        <w:ind w:firstLine="350"/>
        <w:rPr>
          <w:rFonts w:eastAsia="Times New Roman" w:cs="Times New Roman"/>
          <w:bCs/>
          <w:sz w:val="20"/>
          <w:szCs w:val="20"/>
          <w:lang w:eastAsia="nl-NL"/>
        </w:rPr>
      </w:pPr>
      <w:r w:rsidRPr="004174EA">
        <w:rPr>
          <w:rFonts w:eastAsia="Times New Roman" w:cs="Times New Roman"/>
          <w:bCs/>
          <w:sz w:val="20"/>
          <w:szCs w:val="20"/>
          <w:lang w:eastAsia="nl-NL"/>
        </w:rPr>
        <w:t xml:space="preserve">Avis Technique </w:t>
      </w:r>
      <w:r w:rsidR="004B2C5C" w:rsidRPr="004174EA">
        <w:rPr>
          <w:rFonts w:eastAsia="Times New Roman" w:cs="Times New Roman"/>
          <w:bCs/>
          <w:sz w:val="20"/>
          <w:szCs w:val="20"/>
          <w:lang w:eastAsia="nl-NL"/>
        </w:rPr>
        <w:t>SABCO EVO/ X  2.1/ 18-1791_V1</w:t>
      </w:r>
      <w:r w:rsidRPr="004174EA">
        <w:rPr>
          <w:rFonts w:eastAsia="Times New Roman" w:cs="Times New Roman"/>
          <w:bCs/>
          <w:sz w:val="20"/>
          <w:szCs w:val="20"/>
          <w:lang w:eastAsia="nl-NL"/>
        </w:rPr>
        <w:t>, Cahier du CSTB 3034, NF P01-012, NF P01-013, NF P06-001</w:t>
      </w:r>
    </w:p>
    <w:p w:rsidR="00750356" w:rsidRDefault="00750356">
      <w:pPr>
        <w:spacing w:after="160" w:line="259" w:lineRule="auto"/>
        <w:ind w:left="0" w:right="0" w:firstLine="0"/>
        <w:jc w:val="left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br w:type="page"/>
      </w:r>
    </w:p>
    <w:p w:rsidR="00607D0F" w:rsidRPr="00426B8B" w:rsidRDefault="00607D0F" w:rsidP="00042828">
      <w:pPr>
        <w:pStyle w:val="Titre2"/>
      </w:pPr>
      <w:r>
        <w:lastRenderedPageBreak/>
        <w:t>Choix du v</w:t>
      </w:r>
      <w:r w:rsidRPr="00A24DD3">
        <w:t>itrage</w:t>
      </w:r>
    </w:p>
    <w:p w:rsidR="00607D0F" w:rsidRPr="00D27182" w:rsidRDefault="00607D0F" w:rsidP="00042828">
      <w:pPr>
        <w:pStyle w:val="Paragraphedeliste"/>
        <w:numPr>
          <w:ilvl w:val="0"/>
          <w:numId w:val="10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D27182">
        <w:rPr>
          <w:rFonts w:eastAsia="Times New Roman" w:cs="Times New Roman"/>
          <w:bCs/>
          <w:sz w:val="20"/>
          <w:lang w:eastAsia="nl-NL"/>
        </w:rPr>
        <w:t>Intercalaires pour simpl</w:t>
      </w:r>
      <w:r>
        <w:rPr>
          <w:rFonts w:eastAsia="Times New Roman" w:cs="Times New Roman"/>
          <w:bCs/>
          <w:sz w:val="20"/>
          <w:lang w:eastAsia="nl-NL"/>
        </w:rPr>
        <w:t>e vitrage feuilleté de sécurité</w:t>
      </w:r>
      <w:r w:rsidRPr="00426B8B">
        <w:rPr>
          <w:rFonts w:eastAsia="Times New Roman" w:cs="Times New Roman"/>
          <w:bCs/>
          <w:sz w:val="20"/>
          <w:lang w:eastAsia="nl-NL"/>
        </w:rPr>
        <w:t xml:space="preserve"> :</w:t>
      </w:r>
    </w:p>
    <w:p w:rsidR="00607D0F" w:rsidRPr="00194F3B" w:rsidRDefault="00607D0F" w:rsidP="00042828">
      <w:pPr>
        <w:pStyle w:val="Paragraphedeliste"/>
        <w:numPr>
          <w:ilvl w:val="0"/>
          <w:numId w:val="9"/>
        </w:numPr>
        <w:spacing w:after="0" w:line="276" w:lineRule="auto"/>
        <w:rPr>
          <w:rFonts w:eastAsia="Times New Roman" w:cs="Times New Roman"/>
          <w:bCs/>
          <w:sz w:val="20"/>
          <w:lang w:val="en-US" w:eastAsia="nl-NL"/>
        </w:rPr>
      </w:pPr>
      <w:r w:rsidRPr="00245306">
        <w:rPr>
          <w:rFonts w:eastAsia="Times New Roman" w:cs="Times New Roman"/>
          <w:b/>
          <w:bCs/>
          <w:sz w:val="20"/>
          <w:u w:val="single"/>
          <w:lang w:val="en-US" w:eastAsia="nl-NL"/>
        </w:rPr>
        <w:t>0.6 kN/m</w:t>
      </w:r>
      <w:r w:rsidR="00563A29" w:rsidRPr="00563A29">
        <w:rPr>
          <w:rFonts w:eastAsia="Times New Roman" w:cs="Times New Roman"/>
          <w:b/>
          <w:bCs/>
          <w:sz w:val="20"/>
          <w:lang w:val="en-US" w:eastAsia="nl-NL"/>
        </w:rPr>
        <w:t xml:space="preserve"> = </w:t>
      </w:r>
      <w:r w:rsidR="00C72031">
        <w:rPr>
          <w:rFonts w:eastAsia="Times New Roman" w:cs="Times New Roman"/>
          <w:b/>
          <w:bCs/>
          <w:sz w:val="20"/>
          <w:lang w:val="en-US" w:eastAsia="nl-NL"/>
        </w:rPr>
        <w:t>88.2 PVB / 88.2 EVA</w:t>
      </w:r>
    </w:p>
    <w:p w:rsidR="00042828" w:rsidRPr="00C72031" w:rsidRDefault="00607D0F" w:rsidP="00042828">
      <w:pPr>
        <w:pStyle w:val="Paragraphedeliste"/>
        <w:numPr>
          <w:ilvl w:val="0"/>
          <w:numId w:val="9"/>
        </w:numPr>
        <w:spacing w:after="0" w:line="276" w:lineRule="auto"/>
        <w:rPr>
          <w:rFonts w:eastAsia="Times New Roman" w:cs="Times New Roman"/>
          <w:bCs/>
          <w:i/>
          <w:lang w:eastAsia="nl-NL"/>
        </w:rPr>
      </w:pPr>
      <w:r w:rsidRPr="00C72031">
        <w:rPr>
          <w:rFonts w:eastAsia="Times New Roman" w:cs="Times New Roman"/>
          <w:b/>
          <w:bCs/>
          <w:sz w:val="20"/>
          <w:u w:val="single"/>
          <w:lang w:eastAsia="nl-NL"/>
        </w:rPr>
        <w:t>1.0</w:t>
      </w:r>
      <w:r w:rsidR="00563A29" w:rsidRPr="00C72031">
        <w:rPr>
          <w:rFonts w:eastAsia="Times New Roman" w:cs="Times New Roman"/>
          <w:b/>
          <w:bCs/>
          <w:sz w:val="20"/>
          <w:u w:val="single"/>
          <w:lang w:eastAsia="nl-NL"/>
        </w:rPr>
        <w:t xml:space="preserve"> </w:t>
      </w:r>
      <w:r w:rsidRPr="00C72031">
        <w:rPr>
          <w:rFonts w:eastAsia="Times New Roman" w:cs="Times New Roman"/>
          <w:b/>
          <w:bCs/>
          <w:sz w:val="20"/>
          <w:u w:val="single"/>
          <w:lang w:eastAsia="nl-NL"/>
        </w:rPr>
        <w:t>kN/m</w:t>
      </w:r>
      <w:r w:rsidR="00EE49C8" w:rsidRPr="00C72031">
        <w:rPr>
          <w:rFonts w:eastAsia="Times New Roman" w:cs="Times New Roman"/>
          <w:b/>
          <w:bCs/>
          <w:sz w:val="20"/>
          <w:lang w:eastAsia="nl-NL"/>
        </w:rPr>
        <w:t xml:space="preserve"> =</w:t>
      </w:r>
      <w:r w:rsidR="00C72031">
        <w:rPr>
          <w:rFonts w:eastAsia="Times New Roman" w:cs="Times New Roman"/>
          <w:b/>
          <w:bCs/>
          <w:sz w:val="20"/>
          <w:lang w:eastAsia="nl-NL"/>
        </w:rPr>
        <w:t xml:space="preserve"> 1010.2 PVB / 88.2 PVB DG41 (uniquement en intérieur) / 88.2 PVB Trosifol ES (uniquement en intérieur) / 1010.2 EVA</w:t>
      </w:r>
    </w:p>
    <w:p w:rsidR="007B3B1F" w:rsidRPr="00042828" w:rsidRDefault="00042828" w:rsidP="00042828">
      <w:pPr>
        <w:pStyle w:val="Paragraphedeliste"/>
        <w:numPr>
          <w:ilvl w:val="0"/>
          <w:numId w:val="10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D27182">
        <w:rPr>
          <w:rFonts w:eastAsia="Times New Roman" w:cs="Times New Roman"/>
          <w:bCs/>
          <w:sz w:val="20"/>
          <w:lang w:eastAsia="nl-NL"/>
        </w:rPr>
        <w:t>Dimensions</w:t>
      </w:r>
      <w:r>
        <w:rPr>
          <w:rFonts w:eastAsia="Times New Roman" w:cs="Times New Roman"/>
          <w:bCs/>
          <w:sz w:val="20"/>
          <w:lang w:eastAsia="nl-NL"/>
        </w:rPr>
        <w:t xml:space="preserve"> </w:t>
      </w:r>
      <w:r w:rsidR="007B3B1F" w:rsidRPr="00042828">
        <w:rPr>
          <w:rFonts w:eastAsia="Times New Roman" w:cs="Times New Roman"/>
          <w:bCs/>
          <w:sz w:val="20"/>
          <w:lang w:eastAsia="nl-NL"/>
        </w:rPr>
        <w:t>:</w:t>
      </w:r>
    </w:p>
    <w:p w:rsidR="00607D0F" w:rsidRPr="00836BAD" w:rsidRDefault="00607D0F" w:rsidP="00042828">
      <w:pPr>
        <w:pStyle w:val="Paragraphedeliste"/>
        <w:numPr>
          <w:ilvl w:val="0"/>
          <w:numId w:val="9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836BAD">
        <w:rPr>
          <w:rFonts w:eastAsia="Times New Roman" w:cs="Times New Roman"/>
          <w:bCs/>
          <w:sz w:val="20"/>
          <w:lang w:eastAsia="nl-NL"/>
        </w:rPr>
        <w:t>hauteur</w:t>
      </w:r>
      <w:r>
        <w:rPr>
          <w:rFonts w:eastAsia="Times New Roman" w:cs="Times New Roman"/>
          <w:bCs/>
          <w:sz w:val="20"/>
          <w:lang w:eastAsia="nl-NL"/>
        </w:rPr>
        <w:t> :</w:t>
      </w:r>
      <w:r w:rsidRPr="00836BAD">
        <w:rPr>
          <w:rFonts w:eastAsia="Times New Roman" w:cs="Times New Roman"/>
          <w:bCs/>
          <w:sz w:val="20"/>
          <w:lang w:eastAsia="nl-NL"/>
        </w:rPr>
        <w:t xml:space="preserve"> </w:t>
      </w:r>
      <w:r w:rsidRPr="00426B8B">
        <w:rPr>
          <w:rFonts w:eastAsia="Times New Roman" w:cs="Times New Roman"/>
          <w:b/>
          <w:bCs/>
          <w:sz w:val="20"/>
          <w:lang w:eastAsia="nl-NL"/>
        </w:rPr>
        <w:t>1100</w:t>
      </w:r>
      <w:r w:rsidRPr="00C60E81">
        <w:rPr>
          <w:rFonts w:eastAsia="Times New Roman" w:cs="Times New Roman"/>
          <w:bCs/>
          <w:sz w:val="20"/>
          <w:lang w:eastAsia="nl-NL"/>
        </w:rPr>
        <w:t xml:space="preserve"> </w:t>
      </w:r>
      <w:r w:rsidRPr="00836BAD">
        <w:rPr>
          <w:rFonts w:eastAsia="Times New Roman" w:cs="Times New Roman"/>
          <w:bCs/>
          <w:sz w:val="20"/>
          <w:lang w:eastAsia="nl-NL"/>
        </w:rPr>
        <w:t>mm par rapport au sol fini</w:t>
      </w:r>
      <w:r>
        <w:rPr>
          <w:rFonts w:eastAsia="Times New Roman" w:cs="Times New Roman"/>
          <w:bCs/>
          <w:sz w:val="20"/>
          <w:lang w:eastAsia="nl-NL"/>
        </w:rPr>
        <w:t xml:space="preserve"> (g</w:t>
      </w:r>
      <w:r w:rsidRPr="00836BAD">
        <w:rPr>
          <w:rFonts w:eastAsia="Times New Roman" w:cs="Times New Roman"/>
          <w:bCs/>
          <w:sz w:val="20"/>
          <w:lang w:eastAsia="nl-NL"/>
        </w:rPr>
        <w:t xml:space="preserve">rande hauteur possible jusqu'à </w:t>
      </w:r>
      <w:r w:rsidRPr="00836BAD">
        <w:rPr>
          <w:rFonts w:eastAsia="Times New Roman" w:cs="Times New Roman"/>
          <w:b/>
          <w:bCs/>
          <w:sz w:val="20"/>
          <w:lang w:eastAsia="nl-NL"/>
        </w:rPr>
        <w:t>2.1m</w:t>
      </w:r>
      <w:r w:rsidRPr="00836BAD">
        <w:rPr>
          <w:rFonts w:eastAsia="Times New Roman" w:cs="Times New Roman"/>
          <w:bCs/>
          <w:sz w:val="20"/>
          <w:lang w:eastAsia="nl-NL"/>
        </w:rPr>
        <w:t xml:space="preserve"> </w:t>
      </w:r>
      <w:r w:rsidR="00BD5941">
        <w:rPr>
          <w:rFonts w:eastAsia="Times New Roman" w:cs="Times New Roman"/>
          <w:bCs/>
          <w:sz w:val="20"/>
          <w:lang w:eastAsia="nl-NL"/>
        </w:rPr>
        <w:t>sur demande</w:t>
      </w:r>
      <w:r>
        <w:rPr>
          <w:rFonts w:eastAsia="Times New Roman" w:cs="Times New Roman"/>
          <w:bCs/>
          <w:sz w:val="20"/>
          <w:lang w:eastAsia="nl-NL"/>
        </w:rPr>
        <w:t>)</w:t>
      </w:r>
    </w:p>
    <w:p w:rsidR="00607D0F" w:rsidRDefault="00607D0F" w:rsidP="00042828">
      <w:pPr>
        <w:pStyle w:val="Paragraphedeliste"/>
        <w:numPr>
          <w:ilvl w:val="0"/>
          <w:numId w:val="9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3C39C3">
        <w:rPr>
          <w:rFonts w:eastAsia="Times New Roman" w:cs="Times New Roman"/>
          <w:bCs/>
          <w:sz w:val="20"/>
          <w:lang w:eastAsia="nl-NL"/>
        </w:rPr>
        <w:t xml:space="preserve">largeur </w:t>
      </w:r>
      <w:r w:rsidRPr="00C72B77">
        <w:rPr>
          <w:rFonts w:eastAsia="Times New Roman" w:cs="Times New Roman"/>
          <w:bCs/>
          <w:sz w:val="20"/>
          <w:highlight w:val="yellow"/>
          <w:lang w:eastAsia="nl-NL"/>
        </w:rPr>
        <w:t>maxi</w:t>
      </w:r>
      <w:r>
        <w:rPr>
          <w:rFonts w:eastAsia="Times New Roman" w:cs="Times New Roman"/>
          <w:bCs/>
          <w:sz w:val="20"/>
          <w:lang w:eastAsia="nl-NL"/>
        </w:rPr>
        <w:t xml:space="preserve"> : de </w:t>
      </w:r>
      <w:r w:rsidRPr="00C72B77">
        <w:rPr>
          <w:rFonts w:eastAsia="Times New Roman" w:cs="Times New Roman"/>
          <w:bCs/>
          <w:sz w:val="20"/>
          <w:highlight w:val="yellow"/>
          <w:lang w:eastAsia="nl-NL"/>
        </w:rPr>
        <w:t>500</w:t>
      </w:r>
      <w:r>
        <w:rPr>
          <w:rFonts w:eastAsia="Times New Roman" w:cs="Times New Roman"/>
          <w:bCs/>
          <w:sz w:val="20"/>
          <w:lang w:eastAsia="nl-NL"/>
        </w:rPr>
        <w:t xml:space="preserve"> à </w:t>
      </w:r>
      <w:r w:rsidR="00EE49C8" w:rsidRPr="00EE49C8">
        <w:rPr>
          <w:rFonts w:eastAsia="Times New Roman" w:cs="Times New Roman"/>
          <w:b/>
          <w:bCs/>
          <w:sz w:val="20"/>
          <w:highlight w:val="yellow"/>
          <w:lang w:eastAsia="nl-NL"/>
        </w:rPr>
        <w:t>20</w:t>
      </w:r>
      <w:r w:rsidRPr="00EE49C8">
        <w:rPr>
          <w:rFonts w:eastAsia="Times New Roman" w:cs="Times New Roman"/>
          <w:b/>
          <w:bCs/>
          <w:sz w:val="20"/>
          <w:highlight w:val="yellow"/>
          <w:lang w:eastAsia="nl-NL"/>
        </w:rPr>
        <w:t>00</w:t>
      </w:r>
      <w:r>
        <w:rPr>
          <w:rFonts w:eastAsia="Times New Roman" w:cs="Times New Roman"/>
          <w:bCs/>
          <w:sz w:val="20"/>
          <w:lang w:eastAsia="nl-NL"/>
        </w:rPr>
        <w:t xml:space="preserve"> </w:t>
      </w:r>
      <w:r w:rsidRPr="003C39C3">
        <w:rPr>
          <w:rFonts w:eastAsia="Times New Roman" w:cs="Times New Roman"/>
          <w:bCs/>
          <w:sz w:val="20"/>
          <w:lang w:eastAsia="nl-NL"/>
        </w:rPr>
        <w:t>mm selon le calepinage de l’architecte</w:t>
      </w:r>
    </w:p>
    <w:p w:rsidR="00607D0F" w:rsidRPr="00181C97" w:rsidRDefault="00607D0F" w:rsidP="00042828">
      <w:pPr>
        <w:pStyle w:val="Paragraphedeliste"/>
        <w:numPr>
          <w:ilvl w:val="0"/>
          <w:numId w:val="9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>é</w:t>
      </w:r>
      <w:r w:rsidRPr="00836BAD">
        <w:rPr>
          <w:rFonts w:eastAsia="Times New Roman" w:cs="Times New Roman"/>
          <w:bCs/>
          <w:sz w:val="20"/>
          <w:lang w:eastAsia="nl-NL"/>
        </w:rPr>
        <w:t xml:space="preserve">paisseur : </w:t>
      </w:r>
      <w:r>
        <w:rPr>
          <w:rFonts w:eastAsia="Times New Roman" w:cs="Times New Roman"/>
          <w:bCs/>
          <w:sz w:val="20"/>
          <w:lang w:eastAsia="nl-NL"/>
        </w:rPr>
        <w:t xml:space="preserve">selon </w:t>
      </w:r>
      <w:r w:rsidRPr="00836BAD">
        <w:rPr>
          <w:rFonts w:eastAsia="Times New Roman" w:cs="Times New Roman"/>
          <w:bCs/>
          <w:sz w:val="20"/>
          <w:lang w:eastAsia="nl-NL"/>
        </w:rPr>
        <w:t xml:space="preserve">Avis Technique </w:t>
      </w:r>
      <w:r w:rsidR="004B2C5C" w:rsidRPr="004174EA">
        <w:rPr>
          <w:rFonts w:eastAsia="Times New Roman" w:cs="Times New Roman"/>
          <w:bCs/>
          <w:sz w:val="20"/>
          <w:lang w:eastAsia="nl-NL"/>
        </w:rPr>
        <w:t>SABCO EVO/ X  2.1/ 18-1791_V1</w:t>
      </w:r>
    </w:p>
    <w:p w:rsidR="0081613E" w:rsidRDefault="0081613E">
      <w:pPr>
        <w:spacing w:after="160" w:line="259" w:lineRule="auto"/>
        <w:ind w:left="0" w:right="0" w:firstLine="0"/>
        <w:jc w:val="left"/>
        <w:rPr>
          <w:rFonts w:eastAsia="Times New Roman" w:cs="Times New Roman"/>
          <w:sz w:val="20"/>
          <w:lang w:eastAsia="nl-NL"/>
        </w:rPr>
      </w:pPr>
    </w:p>
    <w:p w:rsidR="00042828" w:rsidRPr="00A24DD3" w:rsidRDefault="00042828" w:rsidP="00042828">
      <w:pPr>
        <w:pStyle w:val="Titre2"/>
      </w:pPr>
      <w:r>
        <w:t>Habillage c</w:t>
      </w:r>
      <w:r w:rsidRPr="00A24DD3">
        <w:t>apot</w:t>
      </w:r>
      <w:r>
        <w:t>s de finition</w:t>
      </w:r>
    </w:p>
    <w:p w:rsidR="00563A29" w:rsidRPr="005A3AC2" w:rsidRDefault="00563A29" w:rsidP="00563A29">
      <w:pPr>
        <w:pStyle w:val="Paragraphedeliste"/>
        <w:numPr>
          <w:ilvl w:val="0"/>
          <w:numId w:val="11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>Capotage pour finition recouvrant le profil</w:t>
      </w:r>
    </w:p>
    <w:p w:rsidR="00563A29" w:rsidRPr="005A3AC2" w:rsidRDefault="00563A29" w:rsidP="00563A29">
      <w:pPr>
        <w:pStyle w:val="Paragraphedeliste"/>
        <w:numPr>
          <w:ilvl w:val="0"/>
          <w:numId w:val="11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>Capotage de finition seuil de bord de dalle</w:t>
      </w:r>
    </w:p>
    <w:p w:rsidR="00563A29" w:rsidRPr="005A3AC2" w:rsidRDefault="00563A29" w:rsidP="00563A29">
      <w:pPr>
        <w:pStyle w:val="Paragraphedeliste"/>
        <w:numPr>
          <w:ilvl w:val="0"/>
          <w:numId w:val="11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vertical avec gorge de 3mm (exemple : habillage tôle) </w:t>
      </w:r>
    </w:p>
    <w:p w:rsidR="00563A29" w:rsidRPr="005A3AC2" w:rsidRDefault="00563A29" w:rsidP="00563A29">
      <w:pPr>
        <w:pStyle w:val="Paragraphedeliste"/>
        <w:numPr>
          <w:ilvl w:val="0"/>
          <w:numId w:val="11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vertical avec gorge de 10mm (exemple : habillage tôle) </w:t>
      </w:r>
    </w:p>
    <w:p w:rsidR="00563A29" w:rsidRPr="005A3AC2" w:rsidRDefault="00563A29" w:rsidP="00563A29">
      <w:pPr>
        <w:pStyle w:val="Paragraphedeliste"/>
        <w:numPr>
          <w:ilvl w:val="0"/>
          <w:numId w:val="11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vertical avec gorge de 15mm (exemple : habillage Placoplatre) </w:t>
      </w:r>
    </w:p>
    <w:p w:rsidR="00563A29" w:rsidRPr="005A3AC2" w:rsidRDefault="00563A29" w:rsidP="00563A29">
      <w:pPr>
        <w:pStyle w:val="Paragraphedeliste"/>
        <w:numPr>
          <w:ilvl w:val="0"/>
          <w:numId w:val="11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vertical avec gorge de 20mm (exemple : habillage parement) </w:t>
      </w:r>
    </w:p>
    <w:p w:rsidR="007B3B1F" w:rsidRDefault="00563A29" w:rsidP="00563A29">
      <w:pPr>
        <w:pStyle w:val="Paragraphedeliste"/>
        <w:numPr>
          <w:ilvl w:val="0"/>
          <w:numId w:val="11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horizontal avec gorge de 3mm (exemple : habillage tôle) </w:t>
      </w:r>
    </w:p>
    <w:p w:rsidR="0081613E" w:rsidRPr="00563A29" w:rsidRDefault="0081613E" w:rsidP="0081613E">
      <w:pPr>
        <w:pStyle w:val="Paragraphedeliste"/>
        <w:spacing w:after="0" w:line="276" w:lineRule="auto"/>
        <w:ind w:firstLine="0"/>
        <w:rPr>
          <w:rFonts w:eastAsia="Times New Roman" w:cs="Times New Roman"/>
          <w:sz w:val="20"/>
          <w:lang w:eastAsia="nl-NL"/>
        </w:rPr>
      </w:pPr>
    </w:p>
    <w:p w:rsidR="00042828" w:rsidRDefault="00042828" w:rsidP="00042828">
      <w:pPr>
        <w:pStyle w:val="Titre2"/>
      </w:pPr>
      <w:r w:rsidRPr="00A24DD3">
        <w:t xml:space="preserve">Protection du bord du vitrage </w:t>
      </w:r>
    </w:p>
    <w:p w:rsidR="00042828" w:rsidRPr="005A3AC2" w:rsidRDefault="00042828" w:rsidP="00042828">
      <w:pPr>
        <w:pStyle w:val="Paragraphedeliste"/>
        <w:numPr>
          <w:ilvl w:val="0"/>
          <w:numId w:val="12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Profil U 24x8mm en aluminium, finition </w:t>
      </w:r>
      <w:r w:rsidRPr="005A3AC2">
        <w:rPr>
          <w:rFonts w:eastAsia="Times New Roman" w:cs="Times New Roman"/>
          <w:bCs/>
          <w:sz w:val="20"/>
          <w:lang w:eastAsia="nl-NL"/>
        </w:rPr>
        <w:t>aluminium naturel, aspect inox brossé et thermo laqué &gt;  pour verre d’épaisseur 8.8</w:t>
      </w:r>
    </w:p>
    <w:p w:rsidR="00042828" w:rsidRPr="005A3AC2" w:rsidRDefault="00042828" w:rsidP="00042828">
      <w:pPr>
        <w:pStyle w:val="Paragraphedeliste"/>
        <w:numPr>
          <w:ilvl w:val="0"/>
          <w:numId w:val="12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Profil U 28x8mm en aluminium, finition </w:t>
      </w:r>
      <w:r w:rsidRPr="005A3AC2">
        <w:rPr>
          <w:rFonts w:eastAsia="Times New Roman" w:cs="Times New Roman"/>
          <w:bCs/>
          <w:sz w:val="20"/>
          <w:lang w:eastAsia="nl-NL"/>
        </w:rPr>
        <w:t>aluminium naturel, aspect inox brossé et thermo laqué &gt;  pour verre d’épaisseur 10.10</w:t>
      </w:r>
    </w:p>
    <w:p w:rsidR="00042828" w:rsidRDefault="00042828" w:rsidP="00042828">
      <w:pPr>
        <w:pStyle w:val="Paragraphedeliste"/>
        <w:numPr>
          <w:ilvl w:val="0"/>
          <w:numId w:val="12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Profil U 32x8mm en aluminium, finition </w:t>
      </w:r>
      <w:r w:rsidRPr="005A3AC2">
        <w:rPr>
          <w:rFonts w:eastAsia="Times New Roman" w:cs="Times New Roman"/>
          <w:bCs/>
          <w:sz w:val="20"/>
          <w:lang w:eastAsia="nl-NL"/>
        </w:rPr>
        <w:t>aluminium naturel, aspect inox brossé et thermo laqué &gt;  pour verre d’épaisseur 12.12</w:t>
      </w:r>
    </w:p>
    <w:p w:rsidR="0081613E" w:rsidRPr="005A3AC2" w:rsidRDefault="0081613E" w:rsidP="0081613E">
      <w:pPr>
        <w:pStyle w:val="Paragraphedeliste"/>
        <w:spacing w:after="0" w:line="276" w:lineRule="auto"/>
        <w:ind w:firstLine="0"/>
        <w:rPr>
          <w:rFonts w:eastAsia="Times New Roman" w:cs="Times New Roman"/>
          <w:bCs/>
          <w:sz w:val="20"/>
          <w:lang w:eastAsia="nl-NL"/>
        </w:rPr>
      </w:pPr>
    </w:p>
    <w:p w:rsidR="00042828" w:rsidRPr="00A24DD3" w:rsidRDefault="00042828" w:rsidP="00042828">
      <w:pPr>
        <w:pStyle w:val="Titre2"/>
      </w:pPr>
      <w:r w:rsidRPr="00A24DD3">
        <w:t>Main</w:t>
      </w:r>
      <w:r>
        <w:t>s</w:t>
      </w:r>
      <w:r w:rsidRPr="00A24DD3">
        <w:t xml:space="preserve"> courante</w:t>
      </w:r>
      <w:r>
        <w:t>s</w:t>
      </w:r>
    </w:p>
    <w:p w:rsidR="00042828" w:rsidRPr="005A3AC2" w:rsidRDefault="00042828" w:rsidP="00042828">
      <w:pPr>
        <w:pStyle w:val="Paragraphedeliste"/>
        <w:numPr>
          <w:ilvl w:val="0"/>
          <w:numId w:val="13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bCs/>
          <w:sz w:val="20"/>
          <w:lang w:eastAsia="nl-NL"/>
        </w:rPr>
        <w:t>Tube rond en acier inoxydable, diamètre de gorge 42,4mm, épaisseur de paroi 1,5mm</w:t>
      </w:r>
    </w:p>
    <w:p w:rsidR="00042828" w:rsidRPr="005A3AC2" w:rsidRDefault="00042828" w:rsidP="00042828">
      <w:pPr>
        <w:pStyle w:val="Paragraphedeliste"/>
        <w:numPr>
          <w:ilvl w:val="0"/>
          <w:numId w:val="13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bCs/>
          <w:sz w:val="20"/>
          <w:lang w:eastAsia="nl-NL"/>
        </w:rPr>
        <w:t>Tube rond en acier inoxydable, diamètre de gorge 48,3mm, épaisseur de paroi 1,5mm</w:t>
      </w:r>
    </w:p>
    <w:p w:rsidR="009C4C95" w:rsidRDefault="00042828" w:rsidP="00B65E15">
      <w:pPr>
        <w:pStyle w:val="Paragraphedeliste"/>
        <w:numPr>
          <w:ilvl w:val="0"/>
          <w:numId w:val="13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bCs/>
          <w:sz w:val="20"/>
          <w:lang w:eastAsia="nl-NL"/>
        </w:rPr>
        <w:t>Tube rond en acier inoxydable, diamètre de gorge 60,3mm, épaisseur de paroi 1,5mm</w:t>
      </w:r>
    </w:p>
    <w:permEnd w:id="204752553"/>
    <w:p w:rsidR="00EE7FFB" w:rsidRDefault="00750356">
      <w:pPr>
        <w:spacing w:after="160" w:line="259" w:lineRule="auto"/>
        <w:ind w:left="0" w:right="0" w:firstLine="0"/>
        <w:jc w:val="left"/>
        <w:rPr>
          <w:rFonts w:eastAsia="Times New Roman" w:cs="Times New Roman"/>
          <w:bCs/>
          <w:sz w:val="20"/>
          <w:lang w:eastAsia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B7E0F" wp14:editId="4B0FC9EF">
            <wp:simplePos x="0" y="0"/>
            <wp:positionH relativeFrom="margin">
              <wp:posOffset>1377086</wp:posOffset>
            </wp:positionH>
            <wp:positionV relativeFrom="margin">
              <wp:posOffset>6462649</wp:posOffset>
            </wp:positionV>
            <wp:extent cx="2984602" cy="2666128"/>
            <wp:effectExtent l="0" t="0" r="635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6" b="33714"/>
                    <a:stretch/>
                  </pic:blipFill>
                  <pic:spPr bwMode="auto">
                    <a:xfrm>
                      <a:off x="0" y="0"/>
                      <a:ext cx="2984602" cy="266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7FFB" w:rsidSect="00F2195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709" w:right="1011" w:bottom="426" w:left="108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52" w:rsidRDefault="001E4652" w:rsidP="00E84ACC">
      <w:pPr>
        <w:spacing w:after="0" w:line="240" w:lineRule="auto"/>
      </w:pPr>
      <w:r>
        <w:separator/>
      </w:r>
    </w:p>
  </w:endnote>
  <w:endnote w:type="continuationSeparator" w:id="0">
    <w:p w:rsidR="001E4652" w:rsidRDefault="001E4652" w:rsidP="00E8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56" w:rsidRDefault="00750356">
    <w:pPr>
      <w:pStyle w:val="Pieddepage"/>
    </w:pPr>
    <w:r>
      <w:rPr>
        <w:noProof/>
      </w:rPr>
      <w:drawing>
        <wp:inline distT="0" distB="0" distL="0" distR="0" wp14:anchorId="0F18F627" wp14:editId="4BA7E9DB">
          <wp:extent cx="6232525" cy="615315"/>
          <wp:effectExtent l="0" t="0" r="0" b="0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2525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56" w:rsidRDefault="00F21956">
    <w:pPr>
      <w:pStyle w:val="Pieddepage"/>
    </w:pPr>
    <w:r>
      <w:rPr>
        <w:noProof/>
      </w:rPr>
      <w:drawing>
        <wp:inline distT="0" distB="0" distL="0" distR="0" wp14:anchorId="1E456247" wp14:editId="66D7FCE1">
          <wp:extent cx="6194425" cy="610235"/>
          <wp:effectExtent l="0" t="0" r="0" b="0"/>
          <wp:docPr id="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4425" cy="61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52" w:rsidRDefault="001E4652" w:rsidP="00E84ACC">
      <w:pPr>
        <w:spacing w:after="0" w:line="240" w:lineRule="auto"/>
      </w:pPr>
      <w:r>
        <w:separator/>
      </w:r>
    </w:p>
  </w:footnote>
  <w:footnote w:type="continuationSeparator" w:id="0">
    <w:p w:rsidR="001E4652" w:rsidRDefault="001E4652" w:rsidP="00E8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CC" w:rsidRDefault="00E84AC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EDF3448" wp14:editId="63E59C26">
          <wp:simplePos x="0" y="0"/>
          <wp:positionH relativeFrom="column">
            <wp:posOffset>3810</wp:posOffset>
          </wp:positionH>
          <wp:positionV relativeFrom="paragraph">
            <wp:posOffset>-388620</wp:posOffset>
          </wp:positionV>
          <wp:extent cx="6245225" cy="741680"/>
          <wp:effectExtent l="0" t="0" r="3175" b="1270"/>
          <wp:wrapSquare wrapText="bothSides"/>
          <wp:docPr id="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522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56" w:rsidRDefault="00F21956" w:rsidP="00F21956">
    <w:pPr>
      <w:pStyle w:val="En-tte"/>
      <w:ind w:lef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AA45084" wp14:editId="0CB1DBAE">
          <wp:simplePos x="0" y="0"/>
          <wp:positionH relativeFrom="column">
            <wp:posOffset>156210</wp:posOffset>
          </wp:positionH>
          <wp:positionV relativeFrom="paragraph">
            <wp:posOffset>-283845</wp:posOffset>
          </wp:positionV>
          <wp:extent cx="6245225" cy="741680"/>
          <wp:effectExtent l="0" t="0" r="3175" b="1270"/>
          <wp:wrapSquare wrapText="bothSides"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522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CF7"/>
    <w:multiLevelType w:val="hybridMultilevel"/>
    <w:tmpl w:val="C5F87832"/>
    <w:lvl w:ilvl="0" w:tplc="F80C8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0FF2"/>
    <w:multiLevelType w:val="hybridMultilevel"/>
    <w:tmpl w:val="A004408A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6A35"/>
    <w:multiLevelType w:val="hybridMultilevel"/>
    <w:tmpl w:val="DD827250"/>
    <w:lvl w:ilvl="0" w:tplc="EE0E40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12712"/>
    <w:multiLevelType w:val="hybridMultilevel"/>
    <w:tmpl w:val="4A68C5EC"/>
    <w:lvl w:ilvl="0" w:tplc="433CDCF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2335F9"/>
    <w:multiLevelType w:val="hybridMultilevel"/>
    <w:tmpl w:val="9252FF2C"/>
    <w:lvl w:ilvl="0" w:tplc="FB14D6D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AC34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60BC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EFC3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3AC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8B03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6D3E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4A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68C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D73816"/>
    <w:multiLevelType w:val="hybridMultilevel"/>
    <w:tmpl w:val="E5F47140"/>
    <w:lvl w:ilvl="0" w:tplc="F80C8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A1AE0"/>
    <w:multiLevelType w:val="hybridMultilevel"/>
    <w:tmpl w:val="5694D27E"/>
    <w:lvl w:ilvl="0" w:tplc="F80C8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45317"/>
    <w:multiLevelType w:val="hybridMultilevel"/>
    <w:tmpl w:val="5658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10312"/>
    <w:multiLevelType w:val="hybridMultilevel"/>
    <w:tmpl w:val="CB2250D6"/>
    <w:lvl w:ilvl="0" w:tplc="B05EBB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80470"/>
    <w:multiLevelType w:val="hybridMultilevel"/>
    <w:tmpl w:val="EE6E78D0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570B9"/>
    <w:multiLevelType w:val="hybridMultilevel"/>
    <w:tmpl w:val="7890D338"/>
    <w:lvl w:ilvl="0" w:tplc="7FB60BCC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44571"/>
    <w:multiLevelType w:val="hybridMultilevel"/>
    <w:tmpl w:val="3210F5FC"/>
    <w:lvl w:ilvl="0" w:tplc="8A5669E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B26D54"/>
    <w:multiLevelType w:val="hybridMultilevel"/>
    <w:tmpl w:val="2B7C98B4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4565B"/>
    <w:multiLevelType w:val="hybridMultilevel"/>
    <w:tmpl w:val="6E16AA10"/>
    <w:lvl w:ilvl="0" w:tplc="C6647BD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514F44"/>
    <w:multiLevelType w:val="hybridMultilevel"/>
    <w:tmpl w:val="9CA4E544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RcyCQRuSwpxPvHxKrIHmlmW5hrU=" w:salt="tNokz+1f7Uvl5NZd00lsn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28"/>
    <w:rsid w:val="00042828"/>
    <w:rsid w:val="0006525A"/>
    <w:rsid w:val="00126C3D"/>
    <w:rsid w:val="00150403"/>
    <w:rsid w:val="00193C47"/>
    <w:rsid w:val="001E4652"/>
    <w:rsid w:val="001F621D"/>
    <w:rsid w:val="002103C8"/>
    <w:rsid w:val="00260543"/>
    <w:rsid w:val="002606AC"/>
    <w:rsid w:val="002C6D33"/>
    <w:rsid w:val="004174EA"/>
    <w:rsid w:val="004647BA"/>
    <w:rsid w:val="004A3E5F"/>
    <w:rsid w:val="004A7192"/>
    <w:rsid w:val="004B2C5C"/>
    <w:rsid w:val="00502C03"/>
    <w:rsid w:val="0050428A"/>
    <w:rsid w:val="005209DC"/>
    <w:rsid w:val="0052397C"/>
    <w:rsid w:val="005475B6"/>
    <w:rsid w:val="00563A29"/>
    <w:rsid w:val="005D5AD3"/>
    <w:rsid w:val="00607D0F"/>
    <w:rsid w:val="0065303B"/>
    <w:rsid w:val="00653395"/>
    <w:rsid w:val="006554CF"/>
    <w:rsid w:val="006821E9"/>
    <w:rsid w:val="00686A75"/>
    <w:rsid w:val="006958E2"/>
    <w:rsid w:val="006A5CA5"/>
    <w:rsid w:val="006B0B08"/>
    <w:rsid w:val="006D6CAC"/>
    <w:rsid w:val="00750356"/>
    <w:rsid w:val="00775B75"/>
    <w:rsid w:val="00794590"/>
    <w:rsid w:val="007B3B1F"/>
    <w:rsid w:val="007F493B"/>
    <w:rsid w:val="007F650B"/>
    <w:rsid w:val="00803A32"/>
    <w:rsid w:val="0081613E"/>
    <w:rsid w:val="0081723D"/>
    <w:rsid w:val="008217BD"/>
    <w:rsid w:val="00891574"/>
    <w:rsid w:val="009318E6"/>
    <w:rsid w:val="00993E06"/>
    <w:rsid w:val="009C4C95"/>
    <w:rsid w:val="009E7E1F"/>
    <w:rsid w:val="00A43107"/>
    <w:rsid w:val="00AD4BAC"/>
    <w:rsid w:val="00AD4E16"/>
    <w:rsid w:val="00B65E15"/>
    <w:rsid w:val="00B871B3"/>
    <w:rsid w:val="00BD5941"/>
    <w:rsid w:val="00C47D28"/>
    <w:rsid w:val="00C6264C"/>
    <w:rsid w:val="00C72031"/>
    <w:rsid w:val="00C93281"/>
    <w:rsid w:val="00CE6881"/>
    <w:rsid w:val="00CE6F71"/>
    <w:rsid w:val="00D2225B"/>
    <w:rsid w:val="00DA35E0"/>
    <w:rsid w:val="00DF1FC1"/>
    <w:rsid w:val="00E0441B"/>
    <w:rsid w:val="00E16184"/>
    <w:rsid w:val="00E604D7"/>
    <w:rsid w:val="00E61735"/>
    <w:rsid w:val="00E84ACC"/>
    <w:rsid w:val="00EB27E5"/>
    <w:rsid w:val="00EB3FA1"/>
    <w:rsid w:val="00EE49C8"/>
    <w:rsid w:val="00EE7FFB"/>
    <w:rsid w:val="00F06AF3"/>
    <w:rsid w:val="00F152FC"/>
    <w:rsid w:val="00F21956"/>
    <w:rsid w:val="00F839BB"/>
    <w:rsid w:val="00FA013A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49" w:lineRule="auto"/>
      <w:ind w:left="10" w:right="67" w:hanging="10"/>
      <w:jc w:val="both"/>
    </w:pPr>
    <w:rPr>
      <w:rFonts w:ascii="Calibri" w:eastAsia="Calibri" w:hAnsi="Calibri" w:cs="Calibri"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52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  <w:ind w:left="11" w:right="68" w:hanging="11"/>
      <w:jc w:val="center"/>
      <w:outlineLvl w:val="1"/>
    </w:pPr>
    <w:rPr>
      <w:rFonts w:eastAsia="Times New Roman" w:cs="Times New Roman"/>
      <w:sz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AC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E8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ACC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6530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956"/>
    <w:rPr>
      <w:rFonts w:ascii="Tahoma" w:eastAsia="Calibri" w:hAnsi="Tahoma" w:cs="Tahoma"/>
      <w:color w:val="000000"/>
      <w:sz w:val="16"/>
      <w:szCs w:val="16"/>
    </w:rPr>
  </w:style>
  <w:style w:type="paragraph" w:styleId="Sansinterligne">
    <w:name w:val="No Spacing"/>
    <w:uiPriority w:val="1"/>
    <w:qFormat/>
    <w:rsid w:val="007B3B1F"/>
    <w:pPr>
      <w:spacing w:after="0" w:line="240" w:lineRule="auto"/>
    </w:pPr>
    <w:rPr>
      <w:rFonts w:eastAsiaTheme="minorHAnsi"/>
      <w:lang w:val="nl-NL" w:eastAsia="en-US"/>
    </w:rPr>
  </w:style>
  <w:style w:type="paragraph" w:customStyle="1" w:styleId="Default">
    <w:name w:val="Default"/>
    <w:rsid w:val="007B3B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06525A"/>
    <w:rPr>
      <w:rFonts w:ascii="Calibri" w:eastAsia="Times New Roman" w:hAnsi="Calibri" w:cs="Times New Roman"/>
      <w:color w:val="000000"/>
      <w:sz w:val="20"/>
      <w:lang w:eastAsia="nl-NL"/>
    </w:rPr>
  </w:style>
  <w:style w:type="paragraph" w:styleId="NormalWeb">
    <w:name w:val="Normal (Web)"/>
    <w:basedOn w:val="Normal"/>
    <w:uiPriority w:val="99"/>
    <w:unhideWhenUsed/>
    <w:rsid w:val="006958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F650B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F650B"/>
    <w:rPr>
      <w:color w:val="808080"/>
    </w:rPr>
  </w:style>
  <w:style w:type="character" w:customStyle="1" w:styleId="Style1">
    <w:name w:val="Style1"/>
    <w:basedOn w:val="Policepardfaut"/>
    <w:uiPriority w:val="1"/>
    <w:rsid w:val="007F650B"/>
    <w:rPr>
      <w:sz w:val="22"/>
    </w:rPr>
  </w:style>
  <w:style w:type="character" w:customStyle="1" w:styleId="Style2">
    <w:name w:val="Style2"/>
    <w:basedOn w:val="Policepardfaut"/>
    <w:uiPriority w:val="1"/>
    <w:rsid w:val="007F650B"/>
    <w:rPr>
      <w:sz w:val="22"/>
    </w:rPr>
  </w:style>
  <w:style w:type="character" w:customStyle="1" w:styleId="Style3">
    <w:name w:val="Style3"/>
    <w:basedOn w:val="Policepardfaut"/>
    <w:uiPriority w:val="1"/>
    <w:rsid w:val="007F650B"/>
    <w:rPr>
      <w:sz w:val="22"/>
    </w:rPr>
  </w:style>
  <w:style w:type="character" w:customStyle="1" w:styleId="Style4">
    <w:name w:val="Style4"/>
    <w:basedOn w:val="Policepardfaut"/>
    <w:uiPriority w:val="1"/>
    <w:rsid w:val="007F6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49" w:lineRule="auto"/>
      <w:ind w:left="10" w:right="67" w:hanging="10"/>
      <w:jc w:val="both"/>
    </w:pPr>
    <w:rPr>
      <w:rFonts w:ascii="Calibri" w:eastAsia="Calibri" w:hAnsi="Calibri" w:cs="Calibri"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52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  <w:ind w:left="11" w:right="68" w:hanging="11"/>
      <w:jc w:val="center"/>
      <w:outlineLvl w:val="1"/>
    </w:pPr>
    <w:rPr>
      <w:rFonts w:eastAsia="Times New Roman" w:cs="Times New Roman"/>
      <w:sz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AC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E8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ACC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6530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956"/>
    <w:rPr>
      <w:rFonts w:ascii="Tahoma" w:eastAsia="Calibri" w:hAnsi="Tahoma" w:cs="Tahoma"/>
      <w:color w:val="000000"/>
      <w:sz w:val="16"/>
      <w:szCs w:val="16"/>
    </w:rPr>
  </w:style>
  <w:style w:type="paragraph" w:styleId="Sansinterligne">
    <w:name w:val="No Spacing"/>
    <w:uiPriority w:val="1"/>
    <w:qFormat/>
    <w:rsid w:val="007B3B1F"/>
    <w:pPr>
      <w:spacing w:after="0" w:line="240" w:lineRule="auto"/>
    </w:pPr>
    <w:rPr>
      <w:rFonts w:eastAsiaTheme="minorHAnsi"/>
      <w:lang w:val="nl-NL" w:eastAsia="en-US"/>
    </w:rPr>
  </w:style>
  <w:style w:type="paragraph" w:customStyle="1" w:styleId="Default">
    <w:name w:val="Default"/>
    <w:rsid w:val="007B3B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06525A"/>
    <w:rPr>
      <w:rFonts w:ascii="Calibri" w:eastAsia="Times New Roman" w:hAnsi="Calibri" w:cs="Times New Roman"/>
      <w:color w:val="000000"/>
      <w:sz w:val="20"/>
      <w:lang w:eastAsia="nl-NL"/>
    </w:rPr>
  </w:style>
  <w:style w:type="paragraph" w:styleId="NormalWeb">
    <w:name w:val="Normal (Web)"/>
    <w:basedOn w:val="Normal"/>
    <w:uiPriority w:val="99"/>
    <w:unhideWhenUsed/>
    <w:rsid w:val="006958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F650B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F650B"/>
    <w:rPr>
      <w:color w:val="808080"/>
    </w:rPr>
  </w:style>
  <w:style w:type="character" w:customStyle="1" w:styleId="Style1">
    <w:name w:val="Style1"/>
    <w:basedOn w:val="Policepardfaut"/>
    <w:uiPriority w:val="1"/>
    <w:rsid w:val="007F650B"/>
    <w:rPr>
      <w:sz w:val="22"/>
    </w:rPr>
  </w:style>
  <w:style w:type="character" w:customStyle="1" w:styleId="Style2">
    <w:name w:val="Style2"/>
    <w:basedOn w:val="Policepardfaut"/>
    <w:uiPriority w:val="1"/>
    <w:rsid w:val="007F650B"/>
    <w:rPr>
      <w:sz w:val="22"/>
    </w:rPr>
  </w:style>
  <w:style w:type="character" w:customStyle="1" w:styleId="Style3">
    <w:name w:val="Style3"/>
    <w:basedOn w:val="Policepardfaut"/>
    <w:uiPriority w:val="1"/>
    <w:rsid w:val="007F650B"/>
    <w:rPr>
      <w:sz w:val="22"/>
    </w:rPr>
  </w:style>
  <w:style w:type="character" w:customStyle="1" w:styleId="Style4">
    <w:name w:val="Style4"/>
    <w:basedOn w:val="Policepardfaut"/>
    <w:uiPriority w:val="1"/>
    <w:rsid w:val="007F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CBAD5178E243F9B4BF78C4186C4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FAC16-6B45-4E6F-8AC2-909C97362466}"/>
      </w:docPartPr>
      <w:docPartBody>
        <w:p w:rsidR="00A262FE" w:rsidRDefault="004F2372" w:rsidP="004F2372">
          <w:pPr>
            <w:pStyle w:val="25CBAD5178E243F9B4BF78C4186C4EF0"/>
          </w:pPr>
          <w:r w:rsidRPr="003D52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6D86E97125493EA9644E0676F36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8E66F-AE86-465D-9781-5A91D7720D3D}"/>
      </w:docPartPr>
      <w:docPartBody>
        <w:p w:rsidR="00A262FE" w:rsidRDefault="004F2372" w:rsidP="004F2372">
          <w:pPr>
            <w:pStyle w:val="1C6D86E97125493EA9644E0676F36F94"/>
          </w:pPr>
          <w:r w:rsidRPr="003D5245">
            <w:rPr>
              <w:rStyle w:val="Textedelespacerserv"/>
            </w:rPr>
            <w:t>Choisissez un élément.</w:t>
          </w:r>
        </w:p>
      </w:docPartBody>
    </w:docPart>
    <w:docPart>
      <w:docPartPr>
        <w:name w:val="487C41B8AEDD434BA704BF31C889C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8DA24-B435-42E5-94B6-7475B929BAA7}"/>
      </w:docPartPr>
      <w:docPartBody>
        <w:p w:rsidR="00A262FE" w:rsidRDefault="004F2372" w:rsidP="004F2372">
          <w:pPr>
            <w:pStyle w:val="487C41B8AEDD434BA704BF31C889C670"/>
          </w:pPr>
          <w:r w:rsidRPr="003D524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72"/>
    <w:rsid w:val="004F2372"/>
    <w:rsid w:val="00A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2372"/>
    <w:rPr>
      <w:color w:val="808080"/>
    </w:rPr>
  </w:style>
  <w:style w:type="paragraph" w:customStyle="1" w:styleId="25CBAD5178E243F9B4BF78C4186C4EF0">
    <w:name w:val="25CBAD5178E243F9B4BF78C4186C4EF0"/>
    <w:rsid w:val="004F2372"/>
  </w:style>
  <w:style w:type="paragraph" w:customStyle="1" w:styleId="1C6D86E97125493EA9644E0676F36F94">
    <w:name w:val="1C6D86E97125493EA9644E0676F36F94"/>
    <w:rsid w:val="004F2372"/>
  </w:style>
  <w:style w:type="paragraph" w:customStyle="1" w:styleId="487C41B8AEDD434BA704BF31C889C670">
    <w:name w:val="487C41B8AEDD434BA704BF31C889C670"/>
    <w:rsid w:val="004F2372"/>
  </w:style>
  <w:style w:type="paragraph" w:customStyle="1" w:styleId="340DDBDEFCE3483D8353DD96BF10EE02">
    <w:name w:val="340DDBDEFCE3483D8353DD96BF10EE02"/>
    <w:rsid w:val="004F2372"/>
  </w:style>
  <w:style w:type="paragraph" w:customStyle="1" w:styleId="EA676B1957F44AEBA96B1268DCD5B5F6">
    <w:name w:val="EA676B1957F44AEBA96B1268DCD5B5F6"/>
    <w:rsid w:val="004F2372"/>
  </w:style>
  <w:style w:type="paragraph" w:customStyle="1" w:styleId="4AC8C3B9067044DA948ECC626A015040">
    <w:name w:val="4AC8C3B9067044DA948ECC626A015040"/>
    <w:rsid w:val="004F23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2372"/>
    <w:rPr>
      <w:color w:val="808080"/>
    </w:rPr>
  </w:style>
  <w:style w:type="paragraph" w:customStyle="1" w:styleId="25CBAD5178E243F9B4BF78C4186C4EF0">
    <w:name w:val="25CBAD5178E243F9B4BF78C4186C4EF0"/>
    <w:rsid w:val="004F2372"/>
  </w:style>
  <w:style w:type="paragraph" w:customStyle="1" w:styleId="1C6D86E97125493EA9644E0676F36F94">
    <w:name w:val="1C6D86E97125493EA9644E0676F36F94"/>
    <w:rsid w:val="004F2372"/>
  </w:style>
  <w:style w:type="paragraph" w:customStyle="1" w:styleId="487C41B8AEDD434BA704BF31C889C670">
    <w:name w:val="487C41B8AEDD434BA704BF31C889C670"/>
    <w:rsid w:val="004F2372"/>
  </w:style>
  <w:style w:type="paragraph" w:customStyle="1" w:styleId="340DDBDEFCE3483D8353DD96BF10EE02">
    <w:name w:val="340DDBDEFCE3483D8353DD96BF10EE02"/>
    <w:rsid w:val="004F2372"/>
  </w:style>
  <w:style w:type="paragraph" w:customStyle="1" w:styleId="EA676B1957F44AEBA96B1268DCD5B5F6">
    <w:name w:val="EA676B1957F44AEBA96B1268DCD5B5F6"/>
    <w:rsid w:val="004F2372"/>
  </w:style>
  <w:style w:type="paragraph" w:customStyle="1" w:styleId="4AC8C3B9067044DA948ECC626A015040">
    <w:name w:val="4AC8C3B9067044DA948ECC626A015040"/>
    <w:rsid w:val="004F2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9A91-6C4F-425A-B764-B9571B62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664</Words>
  <Characters>3652</Characters>
  <Application>Microsoft Office Word</Application>
  <DocSecurity>8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 - Aurélie Brac</dc:creator>
  <cp:keywords/>
  <cp:lastModifiedBy>SBI - Wilfried Borrod</cp:lastModifiedBy>
  <cp:revision>35</cp:revision>
  <dcterms:created xsi:type="dcterms:W3CDTF">2020-01-08T15:24:00Z</dcterms:created>
  <dcterms:modified xsi:type="dcterms:W3CDTF">2020-10-06T13:49:00Z</dcterms:modified>
</cp:coreProperties>
</file>